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2397" w:type="dxa"/>
        <w:tblInd w:w="-714" w:type="dxa"/>
        <w:tblLook w:val="04A0" w:firstRow="1" w:lastRow="0" w:firstColumn="1" w:lastColumn="0" w:noHBand="0" w:noVBand="1"/>
      </w:tblPr>
      <w:tblGrid>
        <w:gridCol w:w="2410"/>
        <w:gridCol w:w="1843"/>
        <w:gridCol w:w="2835"/>
        <w:gridCol w:w="425"/>
        <w:gridCol w:w="2268"/>
        <w:gridCol w:w="10632"/>
        <w:gridCol w:w="1984"/>
      </w:tblGrid>
      <w:tr w:rsidR="000B5A40" w:rsidRPr="001F6BF4" w14:paraId="5B061FE3" w14:textId="77777777" w:rsidTr="00CB781B">
        <w:trPr>
          <w:trHeight w:val="274"/>
        </w:trPr>
        <w:tc>
          <w:tcPr>
            <w:tcW w:w="20413" w:type="dxa"/>
            <w:gridSpan w:val="6"/>
            <w:shd w:val="clear" w:color="auto" w:fill="BDD6EE" w:themeFill="accent5" w:themeFillTint="66"/>
          </w:tcPr>
          <w:p w14:paraId="7FC3AC97" w14:textId="77777777" w:rsidR="000B5A40" w:rsidRPr="001F6BF4" w:rsidRDefault="000B5A40" w:rsidP="007827B3">
            <w:pPr>
              <w:rPr>
                <w:rFonts w:cstheme="minorHAnsi"/>
                <w:b/>
                <w:bCs/>
              </w:rPr>
            </w:pPr>
            <w:r w:rsidRPr="00B34F56">
              <w:rPr>
                <w:rFonts w:cstheme="minorHAnsi"/>
                <w:b/>
                <w:bCs/>
              </w:rPr>
              <w:t>Achievement Standards</w:t>
            </w:r>
            <w:r>
              <w:rPr>
                <w:rFonts w:cstheme="minorHAnsi"/>
                <w:b/>
                <w:bCs/>
              </w:rPr>
              <w:t xml:space="preserve"> - Science</w:t>
            </w:r>
          </w:p>
        </w:tc>
        <w:tc>
          <w:tcPr>
            <w:tcW w:w="1984" w:type="dxa"/>
            <w:shd w:val="clear" w:color="auto" w:fill="BDD6EE" w:themeFill="accent5" w:themeFillTint="66"/>
            <w:vAlign w:val="center"/>
          </w:tcPr>
          <w:p w14:paraId="10C119C4" w14:textId="77777777" w:rsidR="000B5A40" w:rsidRPr="001F6BF4" w:rsidRDefault="000B5A40" w:rsidP="007827B3">
            <w:pPr>
              <w:rPr>
                <w:rFonts w:cstheme="minorHAnsi"/>
                <w:b/>
                <w:bCs/>
              </w:rPr>
            </w:pPr>
            <w:r w:rsidRPr="001F6BF4">
              <w:rPr>
                <w:rFonts w:cstheme="minorHAnsi"/>
                <w:b/>
                <w:bCs/>
              </w:rPr>
              <w:t>NOTES</w:t>
            </w:r>
          </w:p>
        </w:tc>
      </w:tr>
      <w:tr w:rsidR="00094558" w:rsidRPr="001F6BF4" w14:paraId="63EB4AE5" w14:textId="77777777" w:rsidTr="00CB781B">
        <w:tc>
          <w:tcPr>
            <w:tcW w:w="20413" w:type="dxa"/>
            <w:gridSpan w:val="6"/>
          </w:tcPr>
          <w:p w14:paraId="2C1B7F1C" w14:textId="71E37DD6" w:rsidR="001B01FF" w:rsidRPr="00D37ECC" w:rsidRDefault="00411E8E" w:rsidP="001B01FF">
            <w:pPr>
              <w:rPr>
                <w:rStyle w:val="Strong"/>
                <w:b w:val="0"/>
                <w:bCs w:val="0"/>
                <w:sz w:val="20"/>
                <w:szCs w:val="20"/>
              </w:rPr>
            </w:pPr>
            <w:hyperlink r:id="rId10" w:history="1">
              <w:r w:rsidR="001B01FF" w:rsidRPr="00D37ECC">
                <w:rPr>
                  <w:rStyle w:val="Strong"/>
                  <w:b w:val="0"/>
                  <w:bCs w:val="0"/>
                  <w:sz w:val="20"/>
                  <w:szCs w:val="20"/>
                </w:rPr>
                <w:t xml:space="preserve">By the end of Year 1 </w:t>
              </w:r>
              <w:r w:rsidR="001B01FF" w:rsidRPr="00D37ECC">
                <w:rPr>
                  <w:rStyle w:val="Strong"/>
                  <w:b w:val="0"/>
                  <w:bCs w:val="0"/>
                  <w:sz w:val="20"/>
                  <w:szCs w:val="20"/>
                  <w:highlight w:val="yellow"/>
                </w:rPr>
                <w:t>students identify how living things meet their needs in the places they live</w:t>
              </w:r>
              <w:r w:rsidR="001B01FF" w:rsidRPr="00D37ECC">
                <w:rPr>
                  <w:rStyle w:val="Strong"/>
                  <w:b w:val="0"/>
                  <w:bCs w:val="0"/>
                  <w:sz w:val="20"/>
                  <w:szCs w:val="20"/>
                </w:rPr>
                <w:t>.</w:t>
              </w:r>
            </w:hyperlink>
            <w:r w:rsidR="001B01FF" w:rsidRPr="00D37ECC">
              <w:rPr>
                <w:rStyle w:val="Strong"/>
                <w:b w:val="0"/>
                <w:bCs w:val="0"/>
                <w:sz w:val="20"/>
                <w:szCs w:val="20"/>
              </w:rPr>
              <w:t> </w:t>
            </w:r>
            <w:hyperlink r:id="rId11" w:history="1">
              <w:r w:rsidR="001B01FF" w:rsidRPr="00D37ECC">
                <w:rPr>
                  <w:rStyle w:val="Strong"/>
                  <w:b w:val="0"/>
                  <w:bCs w:val="0"/>
                  <w:sz w:val="20"/>
                  <w:szCs w:val="20"/>
                  <w:highlight w:val="yellow"/>
                </w:rPr>
                <w:t xml:space="preserve">They identify daily </w:t>
              </w:r>
              <w:r w:rsidR="001B01FF" w:rsidRPr="00D37ECC">
                <w:rPr>
                  <w:rStyle w:val="Strong"/>
                  <w:b w:val="0"/>
                  <w:bCs w:val="0"/>
                  <w:sz w:val="20"/>
                  <w:szCs w:val="20"/>
                </w:rPr>
                <w:t xml:space="preserve">and seasonal </w:t>
              </w:r>
              <w:r w:rsidR="001B01FF" w:rsidRPr="00D37ECC">
                <w:rPr>
                  <w:rStyle w:val="Strong"/>
                  <w:b w:val="0"/>
                  <w:bCs w:val="0"/>
                  <w:sz w:val="20"/>
                  <w:szCs w:val="20"/>
                  <w:highlight w:val="yellow"/>
                </w:rPr>
                <w:t>changes and describe ways these changes affect their everyday life</w:t>
              </w:r>
              <w:r w:rsidR="001B01FF" w:rsidRPr="00D37ECC">
                <w:rPr>
                  <w:rStyle w:val="Strong"/>
                  <w:b w:val="0"/>
                  <w:bCs w:val="0"/>
                  <w:sz w:val="20"/>
                  <w:szCs w:val="20"/>
                </w:rPr>
                <w:t>.</w:t>
              </w:r>
            </w:hyperlink>
            <w:r w:rsidR="001B01FF" w:rsidRPr="00D37ECC">
              <w:rPr>
                <w:rStyle w:val="Strong"/>
                <w:b w:val="0"/>
                <w:bCs w:val="0"/>
                <w:sz w:val="20"/>
                <w:szCs w:val="20"/>
              </w:rPr>
              <w:t> </w:t>
            </w:r>
            <w:hyperlink r:id="rId12" w:history="1">
              <w:r w:rsidR="001B01FF" w:rsidRPr="00D37ECC">
                <w:rPr>
                  <w:rStyle w:val="Strong"/>
                  <w:b w:val="0"/>
                  <w:bCs w:val="0"/>
                  <w:sz w:val="20"/>
                  <w:szCs w:val="20"/>
                </w:rPr>
                <w:t>They describe how different pushes and pulls change the motion and shape of objects.</w:t>
              </w:r>
            </w:hyperlink>
            <w:r w:rsidR="001B01FF" w:rsidRPr="00D37ECC">
              <w:rPr>
                <w:rStyle w:val="Strong"/>
                <w:b w:val="0"/>
                <w:bCs w:val="0"/>
                <w:sz w:val="20"/>
                <w:szCs w:val="20"/>
              </w:rPr>
              <w:t> </w:t>
            </w:r>
            <w:hyperlink r:id="rId13" w:history="1">
              <w:r w:rsidR="001B01FF" w:rsidRPr="00D37ECC">
                <w:rPr>
                  <w:rStyle w:val="Strong"/>
                  <w:b w:val="0"/>
                  <w:bCs w:val="0"/>
                  <w:sz w:val="20"/>
                  <w:szCs w:val="20"/>
                  <w:highlight w:val="yellow"/>
                </w:rPr>
                <w:t>They describe situations where they use science in their daily lives and identify examples of people making scientific predictions.</w:t>
              </w:r>
            </w:hyperlink>
          </w:p>
          <w:p w14:paraId="71B55CE8" w14:textId="1319566A" w:rsidR="00094558" w:rsidRPr="009327D8" w:rsidRDefault="00411E8E" w:rsidP="00B5774B">
            <w:pPr>
              <w:rPr>
                <w:rStyle w:val="Strong"/>
                <w:b w:val="0"/>
                <w:bCs w:val="0"/>
              </w:rPr>
            </w:pPr>
            <w:hyperlink r:id="rId14" w:history="1">
              <w:r w:rsidR="001B01FF" w:rsidRPr="00D37ECC">
                <w:rPr>
                  <w:rStyle w:val="Strong"/>
                  <w:b w:val="0"/>
                  <w:bCs w:val="0"/>
                  <w:sz w:val="20"/>
                  <w:szCs w:val="20"/>
                </w:rPr>
                <w:t>Students pose questions to explore observations and make predictions based on experiences.</w:t>
              </w:r>
            </w:hyperlink>
            <w:r w:rsidR="001B01FF" w:rsidRPr="00D37ECC">
              <w:rPr>
                <w:rStyle w:val="Strong"/>
                <w:b w:val="0"/>
                <w:bCs w:val="0"/>
                <w:sz w:val="20"/>
                <w:szCs w:val="20"/>
              </w:rPr>
              <w:t> </w:t>
            </w:r>
            <w:hyperlink r:id="rId15" w:history="1">
              <w:r w:rsidR="001B01FF" w:rsidRPr="00D37ECC">
                <w:rPr>
                  <w:rStyle w:val="Strong"/>
                  <w:b w:val="0"/>
                  <w:bCs w:val="0"/>
                  <w:sz w:val="20"/>
                  <w:szCs w:val="20"/>
                  <w:highlight w:val="yellow"/>
                </w:rPr>
                <w:t>They follow safe procedures to make and record observations</w:t>
              </w:r>
              <w:r w:rsidR="001B01FF" w:rsidRPr="00D37ECC">
                <w:rPr>
                  <w:rStyle w:val="Strong"/>
                  <w:b w:val="0"/>
                  <w:bCs w:val="0"/>
                  <w:sz w:val="20"/>
                  <w:szCs w:val="20"/>
                </w:rPr>
                <w:t>.</w:t>
              </w:r>
            </w:hyperlink>
            <w:r w:rsidR="001B01FF" w:rsidRPr="00D37ECC">
              <w:rPr>
                <w:rStyle w:val="Strong"/>
                <w:b w:val="0"/>
                <w:bCs w:val="0"/>
                <w:sz w:val="20"/>
                <w:szCs w:val="20"/>
              </w:rPr>
              <w:t> </w:t>
            </w:r>
            <w:hyperlink r:id="rId16" w:history="1">
              <w:r w:rsidR="001B01FF" w:rsidRPr="00D37ECC">
                <w:rPr>
                  <w:rStyle w:val="Strong"/>
                  <w:b w:val="0"/>
                  <w:bCs w:val="0"/>
                  <w:sz w:val="20"/>
                  <w:szCs w:val="20"/>
                </w:rPr>
                <w:t>They use provided tables and organisers to sort and order data and information and, with guidance, represent patterns.</w:t>
              </w:r>
            </w:hyperlink>
            <w:r w:rsidR="001B01FF" w:rsidRPr="00D37ECC">
              <w:rPr>
                <w:rStyle w:val="Strong"/>
                <w:b w:val="0"/>
                <w:bCs w:val="0"/>
                <w:sz w:val="20"/>
                <w:szCs w:val="20"/>
              </w:rPr>
              <w:t> </w:t>
            </w:r>
            <w:hyperlink r:id="rId17" w:history="1">
              <w:r w:rsidR="001B01FF" w:rsidRPr="00D37ECC">
                <w:rPr>
                  <w:rStyle w:val="Strong"/>
                  <w:b w:val="0"/>
                  <w:bCs w:val="0"/>
                  <w:sz w:val="20"/>
                  <w:szCs w:val="20"/>
                </w:rPr>
                <w:t>With guidance, they compare observations with predictions and identify further questions.</w:t>
              </w:r>
            </w:hyperlink>
            <w:r w:rsidR="001B01FF" w:rsidRPr="00D37ECC">
              <w:rPr>
                <w:rStyle w:val="Strong"/>
                <w:b w:val="0"/>
                <w:bCs w:val="0"/>
                <w:sz w:val="20"/>
                <w:szCs w:val="20"/>
              </w:rPr>
              <w:t> </w:t>
            </w:r>
            <w:hyperlink r:id="rId18" w:history="1">
              <w:r w:rsidR="001B01FF" w:rsidRPr="00D37ECC">
                <w:rPr>
                  <w:rStyle w:val="Strong"/>
                  <w:b w:val="0"/>
                  <w:bCs w:val="0"/>
                  <w:sz w:val="20"/>
                  <w:szCs w:val="20"/>
                  <w:highlight w:val="yellow"/>
                </w:rPr>
                <w:t>They use everyday vocabulary to communicate observations, findings and ideas.</w:t>
              </w:r>
            </w:hyperlink>
          </w:p>
        </w:tc>
        <w:tc>
          <w:tcPr>
            <w:tcW w:w="1984" w:type="dxa"/>
            <w:vMerge w:val="restart"/>
          </w:tcPr>
          <w:p w14:paraId="55BA3760" w14:textId="77777777" w:rsidR="00094558" w:rsidRPr="001F6BF4" w:rsidRDefault="00094558" w:rsidP="00B5774B">
            <w:pPr>
              <w:rPr>
                <w:rFonts w:cstheme="minorHAnsi"/>
              </w:rPr>
            </w:pPr>
          </w:p>
        </w:tc>
      </w:tr>
      <w:tr w:rsidR="00094558" w:rsidRPr="001F6BF4" w14:paraId="59717E15" w14:textId="77777777" w:rsidTr="00CB781B">
        <w:tblPrEx>
          <w:tblLook w:val="06A0" w:firstRow="1" w:lastRow="0" w:firstColumn="1" w:lastColumn="0" w:noHBand="1" w:noVBand="1"/>
        </w:tblPrEx>
        <w:trPr>
          <w:trHeight w:val="294"/>
        </w:trPr>
        <w:tc>
          <w:tcPr>
            <w:tcW w:w="20413" w:type="dxa"/>
            <w:gridSpan w:val="6"/>
            <w:shd w:val="clear" w:color="auto" w:fill="BDD6EE" w:themeFill="accent5" w:themeFillTint="66"/>
          </w:tcPr>
          <w:p w14:paraId="54A5180B" w14:textId="77777777" w:rsidR="00094558" w:rsidRPr="001F6BF4" w:rsidRDefault="00094558" w:rsidP="007827B3">
            <w:pPr>
              <w:rPr>
                <w:rFonts w:cstheme="minorHAnsi"/>
                <w:b/>
                <w:bCs/>
              </w:rPr>
            </w:pPr>
            <w:bookmarkStart w:id="0" w:name="_Hlk126255649"/>
            <w:r w:rsidRPr="00B34F56">
              <w:rPr>
                <w:rFonts w:cstheme="minorHAnsi"/>
                <w:b/>
                <w:bCs/>
              </w:rPr>
              <w:t>Content Descriptions</w:t>
            </w:r>
            <w:r>
              <w:rPr>
                <w:rFonts w:cstheme="minorHAnsi"/>
                <w:b/>
                <w:bCs/>
              </w:rPr>
              <w:t xml:space="preserve"> - Science</w:t>
            </w:r>
          </w:p>
        </w:tc>
        <w:tc>
          <w:tcPr>
            <w:tcW w:w="1984" w:type="dxa"/>
            <w:vMerge/>
            <w:shd w:val="clear" w:color="auto" w:fill="BDD6EE" w:themeFill="accent5" w:themeFillTint="66"/>
            <w:vAlign w:val="center"/>
          </w:tcPr>
          <w:p w14:paraId="5C984A91" w14:textId="77777777" w:rsidR="00094558" w:rsidRPr="001F6BF4" w:rsidRDefault="00094558" w:rsidP="00B5774B">
            <w:pPr>
              <w:jc w:val="center"/>
              <w:rPr>
                <w:rFonts w:cstheme="minorHAnsi"/>
                <w:b/>
                <w:bCs/>
              </w:rPr>
            </w:pPr>
          </w:p>
        </w:tc>
      </w:tr>
      <w:bookmarkEnd w:id="0"/>
      <w:tr w:rsidR="00D51F94" w:rsidRPr="001F6BF4" w14:paraId="708F4B24" w14:textId="77777777" w:rsidTr="00CB781B">
        <w:tblPrEx>
          <w:tblLook w:val="06A0" w:firstRow="1" w:lastRow="0" w:firstColumn="1" w:lastColumn="0" w:noHBand="1" w:noVBand="1"/>
        </w:tblPrEx>
        <w:trPr>
          <w:trHeight w:val="561"/>
        </w:trPr>
        <w:tc>
          <w:tcPr>
            <w:tcW w:w="2410" w:type="dxa"/>
            <w:vMerge w:val="restart"/>
          </w:tcPr>
          <w:p w14:paraId="71FECA8F" w14:textId="77777777" w:rsidR="00D51F94" w:rsidRPr="00D37ECC" w:rsidRDefault="00D51F94" w:rsidP="00D51F94">
            <w:pPr>
              <w:rPr>
                <w:rFonts w:cstheme="minorHAnsi"/>
                <w:b/>
                <w:bCs/>
                <w:sz w:val="20"/>
                <w:szCs w:val="20"/>
              </w:rPr>
            </w:pPr>
            <w:r w:rsidRPr="00D37ECC">
              <w:rPr>
                <w:b/>
                <w:bCs/>
                <w:sz w:val="20"/>
                <w:szCs w:val="20"/>
              </w:rPr>
              <w:t>Science Understanding</w:t>
            </w:r>
          </w:p>
        </w:tc>
        <w:tc>
          <w:tcPr>
            <w:tcW w:w="1843" w:type="dxa"/>
          </w:tcPr>
          <w:p w14:paraId="56ADD578" w14:textId="71494F86" w:rsidR="00D51F94" w:rsidRPr="00D37ECC" w:rsidRDefault="00D51F94" w:rsidP="00D51F94">
            <w:pPr>
              <w:rPr>
                <w:rFonts w:cstheme="minorHAnsi"/>
                <w:sz w:val="21"/>
                <w:szCs w:val="21"/>
              </w:rPr>
            </w:pPr>
            <w:r w:rsidRPr="00D37ECC">
              <w:rPr>
                <w:sz w:val="21"/>
                <w:szCs w:val="21"/>
              </w:rPr>
              <w:t>Biological sciences</w:t>
            </w:r>
          </w:p>
        </w:tc>
        <w:tc>
          <w:tcPr>
            <w:tcW w:w="16160" w:type="dxa"/>
            <w:gridSpan w:val="4"/>
          </w:tcPr>
          <w:p w14:paraId="248522ED" w14:textId="77777777" w:rsidR="00D51F94" w:rsidRPr="00D37ECC" w:rsidRDefault="00D51F94" w:rsidP="00D51F94">
            <w:pPr>
              <w:rPr>
                <w:rFonts w:cstheme="minorHAnsi"/>
                <w:sz w:val="20"/>
                <w:szCs w:val="20"/>
              </w:rPr>
            </w:pPr>
            <w:r w:rsidRPr="00D37ECC">
              <w:rPr>
                <w:rFonts w:cstheme="minorHAnsi"/>
                <w:sz w:val="20"/>
                <w:szCs w:val="20"/>
              </w:rPr>
              <w:t xml:space="preserve">Identify the basic needs of plants and animals, including air, water, food or shelter, and describe how the places they live meet those needs </w:t>
            </w:r>
            <w:hyperlink r:id="rId19" w:history="1">
              <w:r w:rsidRPr="00D37ECC">
                <w:rPr>
                  <w:rStyle w:val="button-text"/>
                  <w:rFonts w:cstheme="minorHAnsi"/>
                  <w:sz w:val="20"/>
                  <w:szCs w:val="20"/>
                  <w:u w:val="single"/>
                  <w:shd w:val="clear" w:color="auto" w:fill="FAF9F7"/>
                </w:rPr>
                <w:t>AC9S1U01</w:t>
              </w:r>
            </w:hyperlink>
          </w:p>
          <w:p w14:paraId="22999A6B" w14:textId="77777777" w:rsidR="00D51F94" w:rsidRPr="006656F2" w:rsidRDefault="00D51F94" w:rsidP="00D51F94">
            <w:pPr>
              <w:pStyle w:val="ListParagraph"/>
              <w:numPr>
                <w:ilvl w:val="0"/>
                <w:numId w:val="13"/>
              </w:numPr>
              <w:rPr>
                <w:rFonts w:eastAsiaTheme="majorEastAsia" w:cstheme="minorHAnsi"/>
                <w:i/>
                <w:iCs/>
                <w:sz w:val="16"/>
                <w:szCs w:val="16"/>
              </w:rPr>
            </w:pPr>
            <w:r w:rsidRPr="006656F2">
              <w:rPr>
                <w:rFonts w:cstheme="minorHAnsi"/>
                <w:i/>
                <w:iCs/>
                <w:sz w:val="16"/>
                <w:szCs w:val="16"/>
              </w:rPr>
              <w:t>Identifying the places where plants and animals live, including in our homes, local areas such as ponds, national parks, gardens or zoos.</w:t>
            </w:r>
          </w:p>
          <w:p w14:paraId="79C5B6CF" w14:textId="77777777" w:rsidR="00D51F94" w:rsidRPr="006656F2" w:rsidRDefault="00D51F94" w:rsidP="00D51F94">
            <w:pPr>
              <w:pStyle w:val="ListParagraph"/>
              <w:numPr>
                <w:ilvl w:val="0"/>
                <w:numId w:val="13"/>
              </w:numPr>
              <w:rPr>
                <w:rStyle w:val="button-text"/>
                <w:rFonts w:cstheme="minorHAnsi"/>
                <w:i/>
                <w:iCs/>
                <w:sz w:val="16"/>
                <w:szCs w:val="16"/>
              </w:rPr>
            </w:pPr>
            <w:r w:rsidRPr="006656F2">
              <w:rPr>
                <w:rFonts w:cstheme="minorHAnsi"/>
                <w:i/>
                <w:iCs/>
                <w:sz w:val="16"/>
                <w:szCs w:val="16"/>
              </w:rPr>
              <w:t>identifying and comparing the needs of a variety of plants and animals, including humans, based on their own experiences.</w:t>
            </w:r>
          </w:p>
          <w:p w14:paraId="31032F64" w14:textId="77777777" w:rsidR="00D51F94" w:rsidRPr="006656F2" w:rsidRDefault="00D51F94" w:rsidP="00D51F94">
            <w:pPr>
              <w:pStyle w:val="ListParagraph"/>
              <w:numPr>
                <w:ilvl w:val="0"/>
                <w:numId w:val="13"/>
              </w:numPr>
              <w:rPr>
                <w:rStyle w:val="button-text"/>
                <w:rFonts w:cstheme="minorHAnsi"/>
                <w:i/>
                <w:iCs/>
                <w:sz w:val="16"/>
                <w:szCs w:val="16"/>
              </w:rPr>
            </w:pPr>
            <w:r w:rsidRPr="006656F2">
              <w:rPr>
                <w:rFonts w:cstheme="minorHAnsi"/>
                <w:i/>
                <w:iCs/>
                <w:sz w:val="16"/>
                <w:szCs w:val="16"/>
              </w:rPr>
              <w:t>creating dioramas of a place a plant or animal lives, and identifying the features that enable it to meet its needs.</w:t>
            </w:r>
          </w:p>
          <w:p w14:paraId="071AF9E5" w14:textId="77777777" w:rsidR="006656F2" w:rsidRPr="006656F2" w:rsidRDefault="00D51F94" w:rsidP="00D51F94">
            <w:pPr>
              <w:pStyle w:val="ListParagraph"/>
              <w:numPr>
                <w:ilvl w:val="0"/>
                <w:numId w:val="13"/>
              </w:numPr>
              <w:rPr>
                <w:rFonts w:cstheme="minorHAnsi"/>
                <w:i/>
                <w:iCs/>
                <w:sz w:val="8"/>
                <w:szCs w:val="8"/>
              </w:rPr>
            </w:pPr>
            <w:r w:rsidRPr="006656F2">
              <w:rPr>
                <w:rFonts w:cstheme="minorHAnsi"/>
                <w:i/>
                <w:iCs/>
                <w:sz w:val="16"/>
                <w:szCs w:val="16"/>
              </w:rPr>
              <w:t>recognising how First Nations Australians care for living things.</w:t>
            </w:r>
          </w:p>
          <w:p w14:paraId="5C9FE479" w14:textId="341E3D1B" w:rsidR="00D51F94" w:rsidRPr="006656F2" w:rsidRDefault="00D51F94" w:rsidP="00D51F94">
            <w:pPr>
              <w:pStyle w:val="ListParagraph"/>
              <w:numPr>
                <w:ilvl w:val="0"/>
                <w:numId w:val="13"/>
              </w:numPr>
              <w:rPr>
                <w:rStyle w:val="Strong"/>
                <w:rFonts w:cstheme="minorHAnsi"/>
                <w:b w:val="0"/>
                <w:bCs w:val="0"/>
                <w:i/>
                <w:iCs/>
                <w:sz w:val="16"/>
                <w:szCs w:val="16"/>
              </w:rPr>
            </w:pPr>
            <w:r w:rsidRPr="006656F2">
              <w:rPr>
                <w:rFonts w:cstheme="minorHAnsi"/>
                <w:i/>
                <w:iCs/>
                <w:sz w:val="16"/>
                <w:szCs w:val="16"/>
              </w:rPr>
              <w:t>exploring why caring for plants and animals is important including as sources of food and fibre</w:t>
            </w:r>
            <w:r w:rsidRPr="006656F2">
              <w:rPr>
                <w:rStyle w:val="button-text"/>
                <w:rFonts w:cstheme="minorHAnsi"/>
                <w:i/>
                <w:iCs/>
                <w:sz w:val="16"/>
                <w:szCs w:val="16"/>
              </w:rPr>
              <w:t>.</w:t>
            </w:r>
          </w:p>
        </w:tc>
        <w:tc>
          <w:tcPr>
            <w:tcW w:w="1984" w:type="dxa"/>
            <w:vMerge/>
          </w:tcPr>
          <w:p w14:paraId="7D0CD689" w14:textId="77777777" w:rsidR="00D51F94" w:rsidRPr="001F6BF4" w:rsidRDefault="00D51F94" w:rsidP="00D51F94">
            <w:pPr>
              <w:rPr>
                <w:rStyle w:val="Strong"/>
                <w:rFonts w:cstheme="minorHAnsi"/>
              </w:rPr>
            </w:pPr>
          </w:p>
        </w:tc>
      </w:tr>
      <w:tr w:rsidR="00D51F94" w:rsidRPr="001F6BF4" w14:paraId="49CDD84D" w14:textId="77777777" w:rsidTr="00CB781B">
        <w:tblPrEx>
          <w:tblLook w:val="06A0" w:firstRow="1" w:lastRow="0" w:firstColumn="1" w:lastColumn="0" w:noHBand="1" w:noVBand="1"/>
        </w:tblPrEx>
        <w:trPr>
          <w:trHeight w:val="561"/>
        </w:trPr>
        <w:tc>
          <w:tcPr>
            <w:tcW w:w="2410" w:type="dxa"/>
            <w:vMerge/>
          </w:tcPr>
          <w:p w14:paraId="36474465" w14:textId="77777777" w:rsidR="00D51F94" w:rsidRPr="00D37ECC" w:rsidRDefault="00D51F94" w:rsidP="00D51F94">
            <w:pPr>
              <w:rPr>
                <w:b/>
                <w:bCs/>
                <w:sz w:val="20"/>
                <w:szCs w:val="20"/>
              </w:rPr>
            </w:pPr>
          </w:p>
        </w:tc>
        <w:tc>
          <w:tcPr>
            <w:tcW w:w="1843" w:type="dxa"/>
          </w:tcPr>
          <w:p w14:paraId="671796AE" w14:textId="40DEA935" w:rsidR="00D51F94" w:rsidRPr="00D37ECC" w:rsidRDefault="00D51F94" w:rsidP="00D51F94">
            <w:pPr>
              <w:rPr>
                <w:sz w:val="21"/>
                <w:szCs w:val="21"/>
              </w:rPr>
            </w:pPr>
            <w:r w:rsidRPr="00D37ECC">
              <w:rPr>
                <w:sz w:val="21"/>
                <w:szCs w:val="21"/>
              </w:rPr>
              <w:t>Earth and space sciences</w:t>
            </w:r>
          </w:p>
        </w:tc>
        <w:tc>
          <w:tcPr>
            <w:tcW w:w="16160" w:type="dxa"/>
            <w:gridSpan w:val="4"/>
          </w:tcPr>
          <w:p w14:paraId="3EC2EEF2" w14:textId="77777777" w:rsidR="00D51F94" w:rsidRPr="00D37ECC" w:rsidRDefault="00D51F94" w:rsidP="00D51F94">
            <w:pPr>
              <w:rPr>
                <w:rStyle w:val="Strong"/>
                <w:b w:val="0"/>
                <w:bCs w:val="0"/>
                <w:sz w:val="20"/>
                <w:szCs w:val="20"/>
              </w:rPr>
            </w:pPr>
            <w:r w:rsidRPr="00D37ECC">
              <w:rPr>
                <w:rStyle w:val="Strong"/>
                <w:b w:val="0"/>
                <w:bCs w:val="0"/>
                <w:sz w:val="20"/>
                <w:szCs w:val="20"/>
              </w:rPr>
              <w:t xml:space="preserve">Describe daily and seasonal changes in the environment and explore how these changes affect everyday life </w:t>
            </w:r>
            <w:hyperlink r:id="rId20" w:history="1">
              <w:r w:rsidRPr="00D37ECC">
                <w:rPr>
                  <w:rStyle w:val="Strong"/>
                  <w:b w:val="0"/>
                  <w:bCs w:val="0"/>
                  <w:sz w:val="20"/>
                  <w:szCs w:val="20"/>
                </w:rPr>
                <w:t>AC9S1U02</w:t>
              </w:r>
            </w:hyperlink>
          </w:p>
          <w:p w14:paraId="0EFC6FB3" w14:textId="61A87CCD" w:rsidR="00D51F94" w:rsidRPr="006656F2" w:rsidRDefault="00D51F94" w:rsidP="00D51F94">
            <w:pPr>
              <w:pStyle w:val="ListParagraph"/>
              <w:numPr>
                <w:ilvl w:val="0"/>
                <w:numId w:val="13"/>
              </w:numPr>
              <w:rPr>
                <w:rStyle w:val="Strong"/>
                <w:b w:val="0"/>
                <w:bCs w:val="0"/>
                <w:i/>
                <w:iCs/>
              </w:rPr>
            </w:pPr>
            <w:r w:rsidRPr="006656F2">
              <w:rPr>
                <w:rStyle w:val="Strong"/>
                <w:b w:val="0"/>
                <w:bCs w:val="0"/>
                <w:i/>
                <w:iCs/>
                <w:sz w:val="16"/>
                <w:szCs w:val="16"/>
              </w:rPr>
              <w:t>[Not an elaboration] Impacts of the daily tidal changes to the environment and animal behaviours and needs.</w:t>
            </w:r>
          </w:p>
        </w:tc>
        <w:tc>
          <w:tcPr>
            <w:tcW w:w="1984" w:type="dxa"/>
            <w:vMerge/>
          </w:tcPr>
          <w:p w14:paraId="0555DB61" w14:textId="77777777" w:rsidR="00D51F94" w:rsidRPr="001F6BF4" w:rsidRDefault="00D51F94" w:rsidP="00D51F94">
            <w:pPr>
              <w:rPr>
                <w:rStyle w:val="Strong"/>
                <w:rFonts w:cstheme="minorHAnsi"/>
              </w:rPr>
            </w:pPr>
          </w:p>
        </w:tc>
      </w:tr>
      <w:tr w:rsidR="00C33215" w:rsidRPr="001F6BF4" w14:paraId="0C40CF98" w14:textId="77777777" w:rsidTr="00CB781B">
        <w:tblPrEx>
          <w:tblLook w:val="06A0" w:firstRow="1" w:lastRow="0" w:firstColumn="1" w:lastColumn="0" w:noHBand="1" w:noVBand="1"/>
        </w:tblPrEx>
        <w:trPr>
          <w:trHeight w:val="556"/>
        </w:trPr>
        <w:tc>
          <w:tcPr>
            <w:tcW w:w="2410" w:type="dxa"/>
          </w:tcPr>
          <w:p w14:paraId="44428A35" w14:textId="77777777" w:rsidR="00C33215" w:rsidRPr="00D37ECC" w:rsidRDefault="00C33215" w:rsidP="00D51F94">
            <w:pPr>
              <w:rPr>
                <w:rFonts w:cstheme="minorHAnsi"/>
                <w:b/>
                <w:bCs/>
                <w:sz w:val="20"/>
                <w:szCs w:val="20"/>
              </w:rPr>
            </w:pPr>
            <w:r w:rsidRPr="00D37ECC">
              <w:rPr>
                <w:b/>
                <w:bCs/>
                <w:sz w:val="20"/>
                <w:szCs w:val="20"/>
              </w:rPr>
              <w:t>Science as a Human Endeavour</w:t>
            </w:r>
          </w:p>
        </w:tc>
        <w:tc>
          <w:tcPr>
            <w:tcW w:w="1843" w:type="dxa"/>
          </w:tcPr>
          <w:p w14:paraId="47BCDCE9" w14:textId="19115BA5" w:rsidR="00C33215" w:rsidRPr="00D37ECC" w:rsidRDefault="00C33215" w:rsidP="00D51F94">
            <w:pPr>
              <w:rPr>
                <w:rFonts w:cstheme="minorHAnsi"/>
                <w:sz w:val="21"/>
                <w:szCs w:val="21"/>
              </w:rPr>
            </w:pPr>
            <w:r w:rsidRPr="00D37ECC">
              <w:rPr>
                <w:sz w:val="21"/>
                <w:szCs w:val="21"/>
              </w:rPr>
              <w:t>Use and influence of science</w:t>
            </w:r>
          </w:p>
        </w:tc>
        <w:tc>
          <w:tcPr>
            <w:tcW w:w="16160" w:type="dxa"/>
            <w:gridSpan w:val="4"/>
          </w:tcPr>
          <w:p w14:paraId="5C819FEB" w14:textId="77777777" w:rsidR="006E7429" w:rsidRPr="00D37ECC" w:rsidRDefault="006E7429" w:rsidP="006E7429">
            <w:pPr>
              <w:rPr>
                <w:rStyle w:val="Strong"/>
                <w:b w:val="0"/>
                <w:bCs w:val="0"/>
                <w:sz w:val="20"/>
                <w:szCs w:val="20"/>
              </w:rPr>
            </w:pPr>
            <w:r w:rsidRPr="00D37ECC">
              <w:rPr>
                <w:rStyle w:val="Strong"/>
                <w:b w:val="0"/>
                <w:bCs w:val="0"/>
                <w:sz w:val="20"/>
                <w:szCs w:val="20"/>
              </w:rPr>
              <w:t xml:space="preserve">Describe how people use science in their daily lives, including using patterns to make scientific predictions </w:t>
            </w:r>
            <w:hyperlink r:id="rId21" w:history="1">
              <w:r w:rsidRPr="00D37ECC">
                <w:rPr>
                  <w:rStyle w:val="Strong"/>
                  <w:b w:val="0"/>
                  <w:bCs w:val="0"/>
                  <w:sz w:val="20"/>
                  <w:szCs w:val="20"/>
                </w:rPr>
                <w:t>AC9S1H01</w:t>
              </w:r>
            </w:hyperlink>
          </w:p>
          <w:p w14:paraId="73E0F480" w14:textId="77777777" w:rsidR="006E7429" w:rsidRPr="006656F2" w:rsidRDefault="006E7429" w:rsidP="006E7429">
            <w:pPr>
              <w:pStyle w:val="ListParagraph"/>
              <w:numPr>
                <w:ilvl w:val="0"/>
                <w:numId w:val="13"/>
              </w:numPr>
              <w:rPr>
                <w:rStyle w:val="Strong"/>
                <w:b w:val="0"/>
                <w:bCs w:val="0"/>
                <w:i/>
                <w:iCs/>
                <w:sz w:val="16"/>
                <w:szCs w:val="16"/>
              </w:rPr>
            </w:pPr>
            <w:r w:rsidRPr="006656F2">
              <w:rPr>
                <w:rStyle w:val="Strong"/>
                <w:b w:val="0"/>
                <w:bCs w:val="0"/>
                <w:i/>
                <w:iCs/>
                <w:sz w:val="16"/>
                <w:szCs w:val="16"/>
              </w:rPr>
              <w:t>learning from farmers, bush care volunteers, gardeners or nursery owners about how they observe the needs of plants, and how they have designed or managed habitats to meet those needs.</w:t>
            </w:r>
          </w:p>
          <w:p w14:paraId="1810D58D" w14:textId="77777777" w:rsidR="006E7429" w:rsidRPr="006656F2" w:rsidRDefault="006E7429" w:rsidP="006E7429">
            <w:pPr>
              <w:pStyle w:val="ListParagraph"/>
              <w:numPr>
                <w:ilvl w:val="0"/>
                <w:numId w:val="13"/>
              </w:numPr>
              <w:rPr>
                <w:rStyle w:val="Strong"/>
                <w:b w:val="0"/>
                <w:bCs w:val="0"/>
                <w:i/>
                <w:iCs/>
                <w:sz w:val="16"/>
                <w:szCs w:val="16"/>
              </w:rPr>
            </w:pPr>
            <w:r w:rsidRPr="006656F2">
              <w:rPr>
                <w:rStyle w:val="Strong"/>
                <w:b w:val="0"/>
                <w:bCs w:val="0"/>
                <w:i/>
                <w:iCs/>
                <w:sz w:val="16"/>
                <w:szCs w:val="16"/>
              </w:rPr>
              <w:t>identifying ways that science knowledge is used in the care of the local environment and suggesting ways local gardens or parks could better meet the needs of native animals.</w:t>
            </w:r>
          </w:p>
          <w:p w14:paraId="75B41455" w14:textId="674CE2C0" w:rsidR="00C33215" w:rsidRPr="006656F2" w:rsidRDefault="006E7429" w:rsidP="00D51F94">
            <w:pPr>
              <w:pStyle w:val="ListParagraph"/>
              <w:numPr>
                <w:ilvl w:val="0"/>
                <w:numId w:val="13"/>
              </w:numPr>
              <w:rPr>
                <w:rStyle w:val="Strong"/>
                <w:b w:val="0"/>
                <w:bCs w:val="0"/>
                <w:i/>
                <w:iCs/>
                <w:sz w:val="16"/>
                <w:szCs w:val="16"/>
              </w:rPr>
            </w:pPr>
            <w:r w:rsidRPr="006656F2">
              <w:rPr>
                <w:rStyle w:val="Strong"/>
                <w:b w:val="0"/>
                <w:bCs w:val="0"/>
                <w:i/>
                <w:iCs/>
                <w:sz w:val="16"/>
                <w:szCs w:val="16"/>
              </w:rPr>
              <w:t>learning from local ecologists or wildlife carers about native animals’ needs and how they observe animal behaviour to design supports for them to meet those needs, such as building frog and insect hotels and nesting boxes or recycling materials to provide habitat.</w:t>
            </w:r>
          </w:p>
        </w:tc>
        <w:tc>
          <w:tcPr>
            <w:tcW w:w="1984" w:type="dxa"/>
            <w:vMerge/>
          </w:tcPr>
          <w:p w14:paraId="187CF146" w14:textId="77777777" w:rsidR="00C33215" w:rsidRPr="001F6BF4" w:rsidRDefault="00C33215" w:rsidP="00D51F94">
            <w:pPr>
              <w:rPr>
                <w:rStyle w:val="Strong"/>
                <w:rFonts w:cstheme="minorHAnsi"/>
              </w:rPr>
            </w:pPr>
          </w:p>
        </w:tc>
      </w:tr>
      <w:tr w:rsidR="00F25D55" w:rsidRPr="001F6BF4" w14:paraId="791B385A" w14:textId="77777777" w:rsidTr="00CB781B">
        <w:tblPrEx>
          <w:tblLook w:val="06A0" w:firstRow="1" w:lastRow="0" w:firstColumn="1" w:lastColumn="0" w:noHBand="1" w:noVBand="1"/>
        </w:tblPrEx>
        <w:trPr>
          <w:trHeight w:val="550"/>
        </w:trPr>
        <w:tc>
          <w:tcPr>
            <w:tcW w:w="2410" w:type="dxa"/>
            <w:vMerge w:val="restart"/>
          </w:tcPr>
          <w:p w14:paraId="2D68A06F" w14:textId="77777777" w:rsidR="00F25D55" w:rsidRPr="00D37ECC" w:rsidRDefault="00F25D55" w:rsidP="00F25D55">
            <w:pPr>
              <w:rPr>
                <w:rFonts w:cstheme="minorHAnsi"/>
                <w:b/>
                <w:bCs/>
                <w:sz w:val="20"/>
                <w:szCs w:val="20"/>
              </w:rPr>
            </w:pPr>
            <w:r w:rsidRPr="00D37ECC">
              <w:rPr>
                <w:b/>
                <w:bCs/>
                <w:sz w:val="20"/>
                <w:szCs w:val="20"/>
              </w:rPr>
              <w:t>Science Inquiry</w:t>
            </w:r>
          </w:p>
        </w:tc>
        <w:tc>
          <w:tcPr>
            <w:tcW w:w="1843" w:type="dxa"/>
          </w:tcPr>
          <w:p w14:paraId="21DF8E3B" w14:textId="263D94E5" w:rsidR="00F25D55" w:rsidRPr="00D37ECC" w:rsidRDefault="00F25D55" w:rsidP="00F25D55">
            <w:pPr>
              <w:rPr>
                <w:rFonts w:cstheme="minorHAnsi"/>
                <w:sz w:val="21"/>
                <w:szCs w:val="21"/>
              </w:rPr>
            </w:pPr>
            <w:r w:rsidRPr="00D37ECC">
              <w:rPr>
                <w:sz w:val="21"/>
                <w:szCs w:val="21"/>
              </w:rPr>
              <w:t>Planning and conducting</w:t>
            </w:r>
          </w:p>
        </w:tc>
        <w:tc>
          <w:tcPr>
            <w:tcW w:w="16160" w:type="dxa"/>
            <w:gridSpan w:val="4"/>
          </w:tcPr>
          <w:p w14:paraId="6F144C59" w14:textId="77777777" w:rsidR="00F25D55" w:rsidRPr="00D37ECC" w:rsidRDefault="00F25D55" w:rsidP="00F25D55">
            <w:pPr>
              <w:rPr>
                <w:rStyle w:val="Strong"/>
                <w:b w:val="0"/>
                <w:bCs w:val="0"/>
                <w:sz w:val="20"/>
                <w:szCs w:val="20"/>
              </w:rPr>
            </w:pPr>
            <w:r w:rsidRPr="00D37ECC">
              <w:rPr>
                <w:rStyle w:val="Strong"/>
                <w:b w:val="0"/>
                <w:bCs w:val="0"/>
                <w:sz w:val="20"/>
                <w:szCs w:val="20"/>
              </w:rPr>
              <w:t xml:space="preserve">Suggest and follow safe procedures to investigate questions and test predictions </w:t>
            </w:r>
            <w:hyperlink r:id="rId22" w:history="1">
              <w:r w:rsidRPr="00D37ECC">
                <w:rPr>
                  <w:rStyle w:val="Strong"/>
                  <w:b w:val="0"/>
                  <w:bCs w:val="0"/>
                  <w:sz w:val="20"/>
                  <w:szCs w:val="20"/>
                </w:rPr>
                <w:t>AC9S1I02</w:t>
              </w:r>
            </w:hyperlink>
          </w:p>
          <w:p w14:paraId="3ADE3C30" w14:textId="78C1E1F9" w:rsidR="00F25D55" w:rsidRPr="00F25D55" w:rsidRDefault="00F25D55" w:rsidP="00F25D55">
            <w:pPr>
              <w:pStyle w:val="ListParagraph"/>
              <w:numPr>
                <w:ilvl w:val="0"/>
                <w:numId w:val="15"/>
              </w:numPr>
              <w:rPr>
                <w:rStyle w:val="Strong"/>
                <w:rFonts w:cstheme="minorHAnsi"/>
                <w:b w:val="0"/>
                <w:bCs w:val="0"/>
              </w:rPr>
            </w:pPr>
            <w:r w:rsidRPr="006656F2">
              <w:rPr>
                <w:rStyle w:val="Strong"/>
                <w:b w:val="0"/>
                <w:bCs w:val="0"/>
                <w:i/>
                <w:iCs/>
                <w:sz w:val="16"/>
                <w:szCs w:val="16"/>
              </w:rPr>
              <w:t>exploring different ways of investigating science questions through guided discussion.</w:t>
            </w:r>
          </w:p>
        </w:tc>
        <w:tc>
          <w:tcPr>
            <w:tcW w:w="1984" w:type="dxa"/>
            <w:vMerge/>
          </w:tcPr>
          <w:p w14:paraId="7AB7D2B4" w14:textId="77777777" w:rsidR="00F25D55" w:rsidRPr="001F6BF4" w:rsidRDefault="00F25D55" w:rsidP="00F25D55">
            <w:pPr>
              <w:rPr>
                <w:rStyle w:val="Strong"/>
                <w:rFonts w:cstheme="minorHAnsi"/>
              </w:rPr>
            </w:pPr>
          </w:p>
        </w:tc>
      </w:tr>
      <w:tr w:rsidR="00F25D55" w:rsidRPr="001F6BF4" w14:paraId="288F1C55" w14:textId="77777777" w:rsidTr="00CB781B">
        <w:tblPrEx>
          <w:tblLook w:val="06A0" w:firstRow="1" w:lastRow="0" w:firstColumn="1" w:lastColumn="0" w:noHBand="1" w:noVBand="1"/>
        </w:tblPrEx>
        <w:trPr>
          <w:trHeight w:val="559"/>
        </w:trPr>
        <w:tc>
          <w:tcPr>
            <w:tcW w:w="2410" w:type="dxa"/>
            <w:vMerge/>
          </w:tcPr>
          <w:p w14:paraId="244DC35E" w14:textId="77777777" w:rsidR="00F25D55" w:rsidRPr="00D37ECC" w:rsidRDefault="00F25D55" w:rsidP="00F25D55">
            <w:pPr>
              <w:rPr>
                <w:rFonts w:cstheme="minorHAnsi"/>
                <w:b/>
                <w:bCs/>
                <w:sz w:val="21"/>
                <w:szCs w:val="21"/>
              </w:rPr>
            </w:pPr>
          </w:p>
        </w:tc>
        <w:tc>
          <w:tcPr>
            <w:tcW w:w="1843" w:type="dxa"/>
          </w:tcPr>
          <w:p w14:paraId="564CAB90" w14:textId="48BBD649" w:rsidR="00F25D55" w:rsidRPr="00D37ECC" w:rsidRDefault="00F25D55" w:rsidP="00F25D55">
            <w:pPr>
              <w:rPr>
                <w:rFonts w:cstheme="minorHAnsi"/>
                <w:sz w:val="21"/>
                <w:szCs w:val="21"/>
              </w:rPr>
            </w:pPr>
            <w:r w:rsidRPr="00D37ECC">
              <w:rPr>
                <w:sz w:val="21"/>
                <w:szCs w:val="21"/>
              </w:rPr>
              <w:t>Communicating</w:t>
            </w:r>
          </w:p>
        </w:tc>
        <w:tc>
          <w:tcPr>
            <w:tcW w:w="16160" w:type="dxa"/>
            <w:gridSpan w:val="4"/>
          </w:tcPr>
          <w:p w14:paraId="4107002C" w14:textId="77777777" w:rsidR="00F25D55" w:rsidRPr="00D37ECC" w:rsidRDefault="00F25D55" w:rsidP="00F25D55">
            <w:pPr>
              <w:rPr>
                <w:rStyle w:val="Strong"/>
                <w:b w:val="0"/>
                <w:bCs w:val="0"/>
                <w:sz w:val="20"/>
                <w:szCs w:val="20"/>
              </w:rPr>
            </w:pPr>
            <w:r w:rsidRPr="00D37ECC">
              <w:rPr>
                <w:rStyle w:val="Strong"/>
                <w:b w:val="0"/>
                <w:bCs w:val="0"/>
                <w:sz w:val="20"/>
                <w:szCs w:val="20"/>
              </w:rPr>
              <w:t>Write and create texts to communicate observations, findings and ideas, using every day and scientific vocabulary</w:t>
            </w:r>
          </w:p>
          <w:p w14:paraId="449E756C" w14:textId="77777777" w:rsidR="00F25D55" w:rsidRPr="006656F2" w:rsidRDefault="00F25D55" w:rsidP="00F25D55">
            <w:pPr>
              <w:pStyle w:val="ListParagraph"/>
              <w:numPr>
                <w:ilvl w:val="0"/>
                <w:numId w:val="14"/>
              </w:numPr>
              <w:rPr>
                <w:rStyle w:val="Strong"/>
                <w:b w:val="0"/>
                <w:bCs w:val="0"/>
                <w:i/>
                <w:iCs/>
                <w:sz w:val="16"/>
                <w:szCs w:val="16"/>
              </w:rPr>
            </w:pPr>
            <w:r w:rsidRPr="006656F2">
              <w:rPr>
                <w:rStyle w:val="Strong"/>
                <w:b w:val="0"/>
                <w:bCs w:val="0"/>
                <w:i/>
                <w:iCs/>
                <w:sz w:val="16"/>
                <w:szCs w:val="16"/>
              </w:rPr>
              <w:t>exploring the difference between every day and scientific vocabulary when describing objects or events.</w:t>
            </w:r>
          </w:p>
          <w:p w14:paraId="565E98EA" w14:textId="0E0B771F" w:rsidR="00F25D55" w:rsidRPr="003E1D8A" w:rsidRDefault="00F25D55" w:rsidP="00F25D55">
            <w:pPr>
              <w:pStyle w:val="NoSpacing"/>
              <w:numPr>
                <w:ilvl w:val="0"/>
                <w:numId w:val="14"/>
              </w:numPr>
              <w:rPr>
                <w:rStyle w:val="Strong"/>
                <w:rFonts w:cstheme="minorHAnsi"/>
                <w:b w:val="0"/>
                <w:bCs w:val="0"/>
              </w:rPr>
            </w:pPr>
            <w:r w:rsidRPr="006656F2">
              <w:rPr>
                <w:rStyle w:val="Strong"/>
                <w:b w:val="0"/>
                <w:bCs w:val="0"/>
                <w:i/>
                <w:iCs/>
                <w:sz w:val="16"/>
                <w:szCs w:val="16"/>
              </w:rPr>
              <w:t>creating models of the place a plant or animal lives using recycled objects, modelling clay, toys or drawings.</w:t>
            </w:r>
          </w:p>
        </w:tc>
        <w:tc>
          <w:tcPr>
            <w:tcW w:w="1984" w:type="dxa"/>
            <w:vMerge/>
          </w:tcPr>
          <w:p w14:paraId="061D2E8A" w14:textId="77777777" w:rsidR="00F25D55" w:rsidRPr="001F6BF4" w:rsidRDefault="00F25D55" w:rsidP="00F25D55">
            <w:pPr>
              <w:rPr>
                <w:rStyle w:val="Strong"/>
                <w:rFonts w:cstheme="minorHAnsi"/>
              </w:rPr>
            </w:pPr>
          </w:p>
        </w:tc>
      </w:tr>
      <w:tr w:rsidR="00F25D55" w:rsidRPr="001F6BF4" w14:paraId="34501005" w14:textId="77777777" w:rsidTr="00CB781B">
        <w:tblPrEx>
          <w:tblLook w:val="06A0" w:firstRow="1" w:lastRow="0" w:firstColumn="1" w:lastColumn="0" w:noHBand="1" w:noVBand="1"/>
        </w:tblPrEx>
        <w:trPr>
          <w:trHeight w:val="245"/>
        </w:trPr>
        <w:tc>
          <w:tcPr>
            <w:tcW w:w="20413" w:type="dxa"/>
            <w:gridSpan w:val="6"/>
            <w:shd w:val="clear" w:color="auto" w:fill="BDD6EE" w:themeFill="accent5" w:themeFillTint="66"/>
          </w:tcPr>
          <w:p w14:paraId="2EB4403D" w14:textId="53F649D2" w:rsidR="00F25D55" w:rsidRPr="003E1D8A" w:rsidRDefault="00F25D55" w:rsidP="00F25D55">
            <w:pPr>
              <w:pStyle w:val="NoSpacing"/>
              <w:rPr>
                <w:rStyle w:val="Strong"/>
                <w:rFonts w:cstheme="minorHAnsi"/>
                <w:b w:val="0"/>
                <w:bCs w:val="0"/>
              </w:rPr>
            </w:pPr>
            <w:r w:rsidRPr="00B34F56">
              <w:rPr>
                <w:rFonts w:cstheme="minorHAnsi"/>
                <w:b/>
                <w:bCs/>
              </w:rPr>
              <w:t>Achievement Standards</w:t>
            </w:r>
            <w:r>
              <w:rPr>
                <w:rFonts w:cstheme="minorHAnsi"/>
                <w:b/>
                <w:bCs/>
              </w:rPr>
              <w:t xml:space="preserve"> - HASS</w:t>
            </w:r>
          </w:p>
        </w:tc>
        <w:tc>
          <w:tcPr>
            <w:tcW w:w="1984" w:type="dxa"/>
            <w:vMerge/>
          </w:tcPr>
          <w:p w14:paraId="54113CA3" w14:textId="77777777" w:rsidR="00F25D55" w:rsidRPr="001F6BF4" w:rsidRDefault="00F25D55" w:rsidP="00F25D55">
            <w:pPr>
              <w:rPr>
                <w:rStyle w:val="Strong"/>
                <w:rFonts w:cstheme="minorHAnsi"/>
              </w:rPr>
            </w:pPr>
          </w:p>
        </w:tc>
      </w:tr>
      <w:tr w:rsidR="00F25D55" w:rsidRPr="001F6BF4" w14:paraId="1CEB9C84" w14:textId="77777777" w:rsidTr="00CB781B">
        <w:tblPrEx>
          <w:tblLook w:val="06A0" w:firstRow="1" w:lastRow="0" w:firstColumn="1" w:lastColumn="0" w:noHBand="1" w:noVBand="1"/>
        </w:tblPrEx>
        <w:trPr>
          <w:trHeight w:val="558"/>
        </w:trPr>
        <w:tc>
          <w:tcPr>
            <w:tcW w:w="20413" w:type="dxa"/>
            <w:gridSpan w:val="6"/>
          </w:tcPr>
          <w:p w14:paraId="55F5B8F9" w14:textId="75161569" w:rsidR="00F25D55" w:rsidRPr="00D37ECC" w:rsidRDefault="00411E8E" w:rsidP="00F25D55">
            <w:pPr>
              <w:rPr>
                <w:rStyle w:val="Strong"/>
                <w:b w:val="0"/>
                <w:bCs w:val="0"/>
                <w:sz w:val="20"/>
                <w:szCs w:val="20"/>
              </w:rPr>
            </w:pPr>
            <w:hyperlink r:id="rId23" w:history="1">
              <w:r w:rsidR="00F25D55" w:rsidRPr="00D37ECC">
                <w:rPr>
                  <w:rStyle w:val="Strong"/>
                  <w:b w:val="0"/>
                  <w:bCs w:val="0"/>
                  <w:sz w:val="20"/>
                  <w:szCs w:val="20"/>
                </w:rPr>
                <w:t>By the end of Year 1, students identify continuity and change in family structures, roles and significant aspects of daily life.</w:t>
              </w:r>
            </w:hyperlink>
            <w:r w:rsidR="00F25D55" w:rsidRPr="00D37ECC">
              <w:rPr>
                <w:rStyle w:val="Strong"/>
                <w:b w:val="0"/>
                <w:bCs w:val="0"/>
                <w:sz w:val="20"/>
                <w:szCs w:val="20"/>
              </w:rPr>
              <w:t> </w:t>
            </w:r>
            <w:hyperlink r:id="rId24" w:history="1">
              <w:r w:rsidR="00F25D55" w:rsidRPr="00D37ECC">
                <w:rPr>
                  <w:rStyle w:val="Strong"/>
                  <w:b w:val="0"/>
                  <w:bCs w:val="0"/>
                  <w:sz w:val="20"/>
                  <w:szCs w:val="20"/>
                  <w:highlight w:val="yellow"/>
                </w:rPr>
                <w:t>They identify the location and nature of the natural, managed and constructed features of local places, the ways places change, and how they can be cared for by people.</w:t>
              </w:r>
            </w:hyperlink>
          </w:p>
          <w:p w14:paraId="43964B7C" w14:textId="57C5EE25" w:rsidR="00F25D55" w:rsidRPr="00D37ECC" w:rsidRDefault="00411E8E" w:rsidP="006656F2">
            <w:pPr>
              <w:rPr>
                <w:rStyle w:val="Strong"/>
                <w:b w:val="0"/>
                <w:bCs w:val="0"/>
                <w:sz w:val="20"/>
                <w:szCs w:val="20"/>
              </w:rPr>
            </w:pPr>
            <w:hyperlink r:id="rId25" w:history="1">
              <w:r w:rsidR="00F25D55" w:rsidRPr="00D37ECC">
                <w:rPr>
                  <w:rStyle w:val="Strong"/>
                  <w:b w:val="0"/>
                  <w:bCs w:val="0"/>
                  <w:sz w:val="20"/>
                  <w:szCs w:val="20"/>
                </w:rPr>
                <w:t>Students develop questions and collect, sort and record information and data from observations and provided sources.</w:t>
              </w:r>
            </w:hyperlink>
            <w:r w:rsidR="00F25D55" w:rsidRPr="00D37ECC">
              <w:rPr>
                <w:rStyle w:val="Strong"/>
                <w:b w:val="0"/>
                <w:bCs w:val="0"/>
                <w:sz w:val="20"/>
                <w:szCs w:val="20"/>
              </w:rPr>
              <w:t> </w:t>
            </w:r>
            <w:hyperlink r:id="rId26" w:history="1">
              <w:r w:rsidR="00F25D55" w:rsidRPr="00D37ECC">
                <w:rPr>
                  <w:rStyle w:val="Strong"/>
                  <w:b w:val="0"/>
                  <w:bCs w:val="0"/>
                  <w:sz w:val="20"/>
                  <w:szCs w:val="20"/>
                  <w:highlight w:val="yellow"/>
                </w:rPr>
                <w:t>They interpret information and discuss perspectives.</w:t>
              </w:r>
            </w:hyperlink>
            <w:r w:rsidR="00F25D55" w:rsidRPr="00D37ECC">
              <w:rPr>
                <w:rStyle w:val="Strong"/>
                <w:b w:val="0"/>
                <w:bCs w:val="0"/>
                <w:sz w:val="20"/>
                <w:szCs w:val="20"/>
              </w:rPr>
              <w:t> </w:t>
            </w:r>
            <w:hyperlink r:id="rId27" w:history="1">
              <w:r w:rsidR="00F25D55" w:rsidRPr="00D37ECC">
                <w:rPr>
                  <w:rStyle w:val="Strong"/>
                  <w:b w:val="0"/>
                  <w:bCs w:val="0"/>
                  <w:sz w:val="20"/>
                  <w:szCs w:val="20"/>
                  <w:highlight w:val="yellow"/>
                </w:rPr>
                <w:t>They draw conclusions and make proposals.</w:t>
              </w:r>
            </w:hyperlink>
            <w:r w:rsidR="00F25D55" w:rsidRPr="00D37ECC">
              <w:rPr>
                <w:rStyle w:val="Strong"/>
                <w:b w:val="0"/>
                <w:bCs w:val="0"/>
                <w:sz w:val="20"/>
                <w:szCs w:val="20"/>
              </w:rPr>
              <w:t> </w:t>
            </w:r>
            <w:hyperlink r:id="rId28" w:history="1">
              <w:r w:rsidR="00F25D55" w:rsidRPr="00D37ECC">
                <w:rPr>
                  <w:rStyle w:val="Strong"/>
                  <w:b w:val="0"/>
                  <w:bCs w:val="0"/>
                  <w:sz w:val="20"/>
                  <w:szCs w:val="20"/>
                </w:rPr>
                <w:t>Students share narratives and observations about people, places and the past, drawing on sources and incorporating subject-specific terms.</w:t>
              </w:r>
            </w:hyperlink>
          </w:p>
        </w:tc>
        <w:tc>
          <w:tcPr>
            <w:tcW w:w="1984" w:type="dxa"/>
            <w:vMerge/>
          </w:tcPr>
          <w:p w14:paraId="77DAB8AC" w14:textId="77777777" w:rsidR="00F25D55" w:rsidRPr="001F6BF4" w:rsidRDefault="00F25D55" w:rsidP="00F25D55">
            <w:pPr>
              <w:rPr>
                <w:rStyle w:val="Strong"/>
                <w:rFonts w:cstheme="minorHAnsi"/>
              </w:rPr>
            </w:pPr>
          </w:p>
        </w:tc>
      </w:tr>
      <w:tr w:rsidR="00F25D55" w:rsidRPr="001F6BF4" w14:paraId="39B4CB2E" w14:textId="77777777" w:rsidTr="00CB781B">
        <w:tblPrEx>
          <w:tblLook w:val="06A0" w:firstRow="1" w:lastRow="0" w:firstColumn="1" w:lastColumn="0" w:noHBand="1" w:noVBand="1"/>
        </w:tblPrEx>
        <w:trPr>
          <w:trHeight w:val="281"/>
        </w:trPr>
        <w:tc>
          <w:tcPr>
            <w:tcW w:w="20413" w:type="dxa"/>
            <w:gridSpan w:val="6"/>
            <w:shd w:val="clear" w:color="auto" w:fill="BDD6EE" w:themeFill="accent5" w:themeFillTint="66"/>
          </w:tcPr>
          <w:p w14:paraId="15A045E4" w14:textId="1ABDFE3D" w:rsidR="00F25D55" w:rsidRPr="003E1D8A" w:rsidRDefault="00F25D55" w:rsidP="00F25D55">
            <w:pPr>
              <w:pStyle w:val="NoSpacing"/>
              <w:rPr>
                <w:rStyle w:val="Strong"/>
                <w:rFonts w:cstheme="minorHAnsi"/>
                <w:b w:val="0"/>
                <w:bCs w:val="0"/>
              </w:rPr>
            </w:pPr>
            <w:r w:rsidRPr="00B34F56">
              <w:rPr>
                <w:rFonts w:cstheme="minorHAnsi"/>
                <w:b/>
                <w:bCs/>
              </w:rPr>
              <w:t>Content Descriptions</w:t>
            </w:r>
            <w:r>
              <w:rPr>
                <w:rFonts w:cstheme="minorHAnsi"/>
                <w:b/>
                <w:bCs/>
              </w:rPr>
              <w:t xml:space="preserve"> - HASS</w:t>
            </w:r>
          </w:p>
        </w:tc>
        <w:tc>
          <w:tcPr>
            <w:tcW w:w="1984" w:type="dxa"/>
            <w:vMerge/>
          </w:tcPr>
          <w:p w14:paraId="40A5F500" w14:textId="77777777" w:rsidR="00F25D55" w:rsidRPr="001F6BF4" w:rsidRDefault="00F25D55" w:rsidP="00F25D55">
            <w:pPr>
              <w:rPr>
                <w:rStyle w:val="Strong"/>
                <w:rFonts w:cstheme="minorHAnsi"/>
              </w:rPr>
            </w:pPr>
          </w:p>
        </w:tc>
      </w:tr>
      <w:tr w:rsidR="00F25D55" w:rsidRPr="001F6BF4" w14:paraId="5E67E872" w14:textId="77777777" w:rsidTr="00CB781B">
        <w:tblPrEx>
          <w:tblLook w:val="06A0" w:firstRow="1" w:lastRow="0" w:firstColumn="1" w:lastColumn="0" w:noHBand="1" w:noVBand="1"/>
        </w:tblPrEx>
        <w:trPr>
          <w:trHeight w:val="558"/>
        </w:trPr>
        <w:tc>
          <w:tcPr>
            <w:tcW w:w="2410" w:type="dxa"/>
          </w:tcPr>
          <w:p w14:paraId="5425D29A" w14:textId="0512CED4" w:rsidR="00F25D55" w:rsidRPr="00D37ECC" w:rsidRDefault="00F25D55" w:rsidP="00F25D55">
            <w:pPr>
              <w:rPr>
                <w:rFonts w:cstheme="minorHAnsi"/>
                <w:b/>
                <w:bCs/>
                <w:sz w:val="20"/>
                <w:szCs w:val="20"/>
              </w:rPr>
            </w:pPr>
            <w:r w:rsidRPr="00D37ECC">
              <w:rPr>
                <w:b/>
                <w:bCs/>
                <w:sz w:val="20"/>
                <w:szCs w:val="20"/>
              </w:rPr>
              <w:t xml:space="preserve">Knowledge and </w:t>
            </w:r>
            <w:proofErr w:type="gramStart"/>
            <w:r w:rsidRPr="00D37ECC">
              <w:rPr>
                <w:b/>
                <w:bCs/>
                <w:sz w:val="20"/>
                <w:szCs w:val="20"/>
              </w:rPr>
              <w:t>Understanding</w:t>
            </w:r>
            <w:proofErr w:type="gramEnd"/>
          </w:p>
        </w:tc>
        <w:tc>
          <w:tcPr>
            <w:tcW w:w="1843" w:type="dxa"/>
          </w:tcPr>
          <w:p w14:paraId="4A0D36F6" w14:textId="3D9551DD" w:rsidR="00F25D55" w:rsidRPr="00D37ECC" w:rsidRDefault="00F25D55" w:rsidP="00F25D55">
            <w:pPr>
              <w:rPr>
                <w:sz w:val="20"/>
                <w:szCs w:val="20"/>
              </w:rPr>
            </w:pPr>
            <w:r w:rsidRPr="00D37ECC">
              <w:rPr>
                <w:sz w:val="20"/>
                <w:szCs w:val="20"/>
              </w:rPr>
              <w:t>Geography</w:t>
            </w:r>
          </w:p>
        </w:tc>
        <w:tc>
          <w:tcPr>
            <w:tcW w:w="16160" w:type="dxa"/>
            <w:gridSpan w:val="4"/>
          </w:tcPr>
          <w:p w14:paraId="247263A1" w14:textId="77777777" w:rsidR="00F25D55" w:rsidRPr="00D37ECC" w:rsidRDefault="00F25D55" w:rsidP="00F25D55">
            <w:pPr>
              <w:rPr>
                <w:rStyle w:val="Strong"/>
                <w:b w:val="0"/>
                <w:bCs w:val="0"/>
                <w:sz w:val="20"/>
                <w:szCs w:val="20"/>
              </w:rPr>
            </w:pPr>
            <w:r w:rsidRPr="00D37ECC">
              <w:rPr>
                <w:rStyle w:val="Strong"/>
                <w:b w:val="0"/>
                <w:bCs w:val="0"/>
                <w:sz w:val="20"/>
                <w:szCs w:val="20"/>
              </w:rPr>
              <w:t xml:space="preserve">The natural, managed and constructed features of local places, and their location </w:t>
            </w:r>
            <w:hyperlink r:id="rId29" w:history="1">
              <w:r w:rsidRPr="00D37ECC">
                <w:rPr>
                  <w:rStyle w:val="Strong"/>
                  <w:b w:val="0"/>
                  <w:bCs w:val="0"/>
                  <w:sz w:val="20"/>
                  <w:szCs w:val="20"/>
                </w:rPr>
                <w:t>AC9HS1K03</w:t>
              </w:r>
            </w:hyperlink>
          </w:p>
          <w:p w14:paraId="5DAE4D2F" w14:textId="137291C0" w:rsidR="00F25D55" w:rsidRPr="006656F2" w:rsidRDefault="00F25D55" w:rsidP="00F25D55">
            <w:pPr>
              <w:pStyle w:val="ListParagraph"/>
              <w:numPr>
                <w:ilvl w:val="0"/>
                <w:numId w:val="11"/>
              </w:numPr>
              <w:rPr>
                <w:rStyle w:val="Strong"/>
                <w:b w:val="0"/>
                <w:bCs w:val="0"/>
                <w:i/>
                <w:iCs/>
                <w:sz w:val="16"/>
                <w:szCs w:val="16"/>
              </w:rPr>
            </w:pPr>
            <w:r w:rsidRPr="006656F2">
              <w:rPr>
                <w:rStyle w:val="Strong"/>
                <w:b w:val="0"/>
                <w:bCs w:val="0"/>
                <w:i/>
                <w:iCs/>
                <w:sz w:val="16"/>
                <w:szCs w:val="16"/>
              </w:rPr>
              <w:t>identifying natural features (for example, hills, rivers, native vegetation and weather), managed features (for example, farms, parks and gardens) and constructed features (for example, roads and buildings) and locating them on a map.</w:t>
            </w:r>
          </w:p>
          <w:p w14:paraId="02D3F12D" w14:textId="77777777" w:rsidR="00F25D55" w:rsidRPr="00D37ECC" w:rsidRDefault="00F25D55" w:rsidP="00F25D55">
            <w:pPr>
              <w:rPr>
                <w:rStyle w:val="Strong"/>
                <w:b w:val="0"/>
                <w:bCs w:val="0"/>
                <w:sz w:val="20"/>
                <w:szCs w:val="20"/>
              </w:rPr>
            </w:pPr>
            <w:r w:rsidRPr="00D37ECC">
              <w:rPr>
                <w:rStyle w:val="Strong"/>
                <w:b w:val="0"/>
                <w:bCs w:val="0"/>
                <w:sz w:val="20"/>
                <w:szCs w:val="20"/>
              </w:rPr>
              <w:t xml:space="preserve">How places change and how they can be cared for by different groups including First Nations Australians </w:t>
            </w:r>
            <w:hyperlink r:id="rId30" w:history="1">
              <w:r w:rsidRPr="00D37ECC">
                <w:rPr>
                  <w:rStyle w:val="Strong"/>
                  <w:b w:val="0"/>
                  <w:bCs w:val="0"/>
                  <w:sz w:val="20"/>
                  <w:szCs w:val="20"/>
                </w:rPr>
                <w:t>AC9HS1K04</w:t>
              </w:r>
            </w:hyperlink>
          </w:p>
          <w:p w14:paraId="17D7EA72" w14:textId="77777777" w:rsidR="00F25D55" w:rsidRPr="006656F2" w:rsidRDefault="00F25D55" w:rsidP="00F25D55">
            <w:pPr>
              <w:pStyle w:val="ListParagraph"/>
              <w:numPr>
                <w:ilvl w:val="0"/>
                <w:numId w:val="11"/>
              </w:numPr>
              <w:rPr>
                <w:rStyle w:val="Strong"/>
                <w:b w:val="0"/>
                <w:bCs w:val="0"/>
                <w:i/>
                <w:iCs/>
                <w:sz w:val="16"/>
                <w:szCs w:val="16"/>
              </w:rPr>
            </w:pPr>
            <w:r w:rsidRPr="006656F2">
              <w:rPr>
                <w:rStyle w:val="Strong"/>
                <w:b w:val="0"/>
                <w:bCs w:val="0"/>
                <w:i/>
                <w:iCs/>
                <w:sz w:val="16"/>
                <w:szCs w:val="16"/>
              </w:rPr>
              <w:t>observing changes in natural, managed and constructed features in their place; for example, recent erosion, revegetated areas, planted crops or new buildings.</w:t>
            </w:r>
          </w:p>
          <w:p w14:paraId="5149D981" w14:textId="77777777" w:rsidR="00F25D55" w:rsidRPr="006656F2" w:rsidRDefault="00F25D55" w:rsidP="00F25D55">
            <w:pPr>
              <w:pStyle w:val="ListParagraph"/>
              <w:numPr>
                <w:ilvl w:val="0"/>
                <w:numId w:val="11"/>
              </w:numPr>
              <w:rPr>
                <w:rStyle w:val="Strong"/>
                <w:b w:val="0"/>
                <w:bCs w:val="0"/>
                <w:i/>
                <w:iCs/>
                <w:sz w:val="16"/>
                <w:szCs w:val="16"/>
              </w:rPr>
            </w:pPr>
            <w:r w:rsidRPr="006656F2">
              <w:rPr>
                <w:rStyle w:val="Strong"/>
                <w:b w:val="0"/>
                <w:bCs w:val="0"/>
                <w:i/>
                <w:iCs/>
                <w:sz w:val="16"/>
                <w:szCs w:val="16"/>
              </w:rPr>
              <w:t>identifying which resources they can recycle, reduce, re-use or none of these, and what local spaces and systems support these activities; for example, rules, signs, waste collection truck routes.</w:t>
            </w:r>
          </w:p>
          <w:p w14:paraId="1929FC49" w14:textId="77777777" w:rsidR="00F25D55" w:rsidRPr="006656F2" w:rsidRDefault="00F25D55" w:rsidP="00F25D55">
            <w:pPr>
              <w:pStyle w:val="ListParagraph"/>
              <w:numPr>
                <w:ilvl w:val="0"/>
                <w:numId w:val="11"/>
              </w:numPr>
              <w:rPr>
                <w:rStyle w:val="Strong"/>
                <w:b w:val="0"/>
                <w:bCs w:val="0"/>
                <w:i/>
                <w:iCs/>
                <w:sz w:val="16"/>
                <w:szCs w:val="16"/>
              </w:rPr>
            </w:pPr>
            <w:r w:rsidRPr="006656F2">
              <w:rPr>
                <w:rStyle w:val="Strong"/>
                <w:b w:val="0"/>
                <w:bCs w:val="0"/>
                <w:i/>
                <w:iCs/>
                <w:sz w:val="16"/>
                <w:szCs w:val="16"/>
              </w:rPr>
              <w:t>describing local features that people look after, finding out why and how these features need to be cared for, and who provides this care; for example, bushland, wetlands, a park or a heritage building.</w:t>
            </w:r>
          </w:p>
          <w:p w14:paraId="78024D1C" w14:textId="254BDAF6" w:rsidR="00F25D55" w:rsidRPr="006656F2" w:rsidRDefault="00F25D55" w:rsidP="00F25D55">
            <w:pPr>
              <w:pStyle w:val="ListParagraph"/>
              <w:numPr>
                <w:ilvl w:val="0"/>
                <w:numId w:val="11"/>
              </w:numPr>
              <w:rPr>
                <w:rStyle w:val="Strong"/>
                <w:b w:val="0"/>
                <w:bCs w:val="0"/>
                <w:i/>
                <w:iCs/>
                <w:sz w:val="16"/>
                <w:szCs w:val="16"/>
              </w:rPr>
            </w:pPr>
            <w:r w:rsidRPr="006656F2">
              <w:rPr>
                <w:rStyle w:val="Strong"/>
                <w:b w:val="0"/>
                <w:bCs w:val="0"/>
                <w:i/>
                <w:iCs/>
                <w:sz w:val="16"/>
                <w:szCs w:val="16"/>
              </w:rPr>
              <w:t>investigating examples of how First Nations Australians manage and care for places</w:t>
            </w:r>
          </w:p>
        </w:tc>
        <w:tc>
          <w:tcPr>
            <w:tcW w:w="1984" w:type="dxa"/>
            <w:vMerge/>
          </w:tcPr>
          <w:p w14:paraId="0B5531E6" w14:textId="77777777" w:rsidR="00F25D55" w:rsidRPr="001F6BF4" w:rsidRDefault="00F25D55" w:rsidP="00F25D55">
            <w:pPr>
              <w:rPr>
                <w:rStyle w:val="Strong"/>
                <w:rFonts w:cstheme="minorHAnsi"/>
              </w:rPr>
            </w:pPr>
          </w:p>
        </w:tc>
      </w:tr>
      <w:tr w:rsidR="00F25D55" w:rsidRPr="001F6BF4" w14:paraId="61720781" w14:textId="77777777" w:rsidTr="00CB781B">
        <w:tblPrEx>
          <w:tblLook w:val="06A0" w:firstRow="1" w:lastRow="0" w:firstColumn="1" w:lastColumn="0" w:noHBand="1" w:noVBand="1"/>
        </w:tblPrEx>
        <w:trPr>
          <w:trHeight w:val="558"/>
        </w:trPr>
        <w:tc>
          <w:tcPr>
            <w:tcW w:w="2410" w:type="dxa"/>
            <w:vMerge w:val="restart"/>
          </w:tcPr>
          <w:p w14:paraId="051E69D8" w14:textId="62C1E8B2" w:rsidR="00F25D55" w:rsidRPr="00D37ECC" w:rsidRDefault="00F25D55" w:rsidP="00F25D55">
            <w:pPr>
              <w:rPr>
                <w:rFonts w:cstheme="minorHAnsi"/>
                <w:b/>
                <w:bCs/>
                <w:sz w:val="20"/>
                <w:szCs w:val="20"/>
              </w:rPr>
            </w:pPr>
            <w:r w:rsidRPr="00D37ECC">
              <w:rPr>
                <w:b/>
                <w:bCs/>
                <w:sz w:val="20"/>
                <w:szCs w:val="20"/>
              </w:rPr>
              <w:t>Skills</w:t>
            </w:r>
          </w:p>
        </w:tc>
        <w:tc>
          <w:tcPr>
            <w:tcW w:w="1843" w:type="dxa"/>
          </w:tcPr>
          <w:p w14:paraId="7ACF463A" w14:textId="4408EDF9" w:rsidR="00F25D55" w:rsidRPr="00D37ECC" w:rsidRDefault="00F25D55" w:rsidP="00F25D55">
            <w:pPr>
              <w:rPr>
                <w:sz w:val="20"/>
                <w:szCs w:val="20"/>
              </w:rPr>
            </w:pPr>
            <w:r w:rsidRPr="00D37ECC">
              <w:rPr>
                <w:sz w:val="20"/>
                <w:szCs w:val="20"/>
              </w:rPr>
              <w:t>Interpreting, analysing and evaluating</w:t>
            </w:r>
          </w:p>
        </w:tc>
        <w:tc>
          <w:tcPr>
            <w:tcW w:w="16160" w:type="dxa"/>
            <w:gridSpan w:val="4"/>
          </w:tcPr>
          <w:p w14:paraId="259E4638" w14:textId="77777777" w:rsidR="00F25D55" w:rsidRPr="00D37ECC" w:rsidRDefault="00F25D55" w:rsidP="00F25D55">
            <w:pPr>
              <w:rPr>
                <w:rStyle w:val="Strong"/>
                <w:b w:val="0"/>
                <w:bCs w:val="0"/>
                <w:sz w:val="20"/>
                <w:szCs w:val="20"/>
              </w:rPr>
            </w:pPr>
            <w:r w:rsidRPr="00D37ECC">
              <w:rPr>
                <w:rStyle w:val="Strong"/>
                <w:b w:val="0"/>
                <w:bCs w:val="0"/>
                <w:sz w:val="20"/>
                <w:szCs w:val="20"/>
              </w:rPr>
              <w:t xml:space="preserve">Interpret information and data from observations and provided sources, including the comparison of objects from the past and present </w:t>
            </w:r>
            <w:hyperlink r:id="rId31" w:history="1">
              <w:r w:rsidRPr="00D37ECC">
                <w:rPr>
                  <w:sz w:val="20"/>
                  <w:szCs w:val="20"/>
                </w:rPr>
                <w:t>AC9HS1S03</w:t>
              </w:r>
            </w:hyperlink>
          </w:p>
          <w:p w14:paraId="7CC61933" w14:textId="43F8A73D" w:rsidR="00F25D55" w:rsidRPr="003E1D8A" w:rsidRDefault="00F25D55" w:rsidP="006656F2">
            <w:pPr>
              <w:pStyle w:val="NoSpacing"/>
              <w:numPr>
                <w:ilvl w:val="0"/>
                <w:numId w:val="16"/>
              </w:numPr>
              <w:rPr>
                <w:rStyle w:val="Strong"/>
                <w:rFonts w:cstheme="minorHAnsi"/>
                <w:b w:val="0"/>
                <w:bCs w:val="0"/>
              </w:rPr>
            </w:pPr>
            <w:r w:rsidRPr="006656F2">
              <w:rPr>
                <w:rStyle w:val="Strong"/>
                <w:b w:val="0"/>
                <w:bCs w:val="0"/>
                <w:i/>
                <w:iCs/>
                <w:sz w:val="16"/>
                <w:szCs w:val="16"/>
              </w:rPr>
              <w:t>categorising objects, drawings or images by their features and explaining the reason for their categorisation; for example, categorising the features of a local place into natural (such as a native forest), constructed (such as a street of houses) and managed (such as a windbreak of trees).</w:t>
            </w:r>
          </w:p>
        </w:tc>
        <w:tc>
          <w:tcPr>
            <w:tcW w:w="1984" w:type="dxa"/>
            <w:vMerge/>
          </w:tcPr>
          <w:p w14:paraId="56C1BCBA" w14:textId="77777777" w:rsidR="00F25D55" w:rsidRPr="001F6BF4" w:rsidRDefault="00F25D55" w:rsidP="00F25D55">
            <w:pPr>
              <w:rPr>
                <w:rStyle w:val="Strong"/>
                <w:rFonts w:cstheme="minorHAnsi"/>
              </w:rPr>
            </w:pPr>
          </w:p>
        </w:tc>
      </w:tr>
      <w:tr w:rsidR="00F25D55" w:rsidRPr="001F6BF4" w14:paraId="7C34D5AF" w14:textId="77777777" w:rsidTr="00CB781B">
        <w:tblPrEx>
          <w:tblLook w:val="06A0" w:firstRow="1" w:lastRow="0" w:firstColumn="1" w:lastColumn="0" w:noHBand="1" w:noVBand="1"/>
        </w:tblPrEx>
        <w:trPr>
          <w:trHeight w:val="558"/>
        </w:trPr>
        <w:tc>
          <w:tcPr>
            <w:tcW w:w="2410" w:type="dxa"/>
            <w:vMerge/>
          </w:tcPr>
          <w:p w14:paraId="4D869CE5" w14:textId="77777777" w:rsidR="00F25D55" w:rsidRPr="00D37ECC" w:rsidRDefault="00F25D55" w:rsidP="00F25D55">
            <w:pPr>
              <w:rPr>
                <w:rFonts w:cstheme="minorHAnsi"/>
                <w:b/>
                <w:bCs/>
                <w:sz w:val="20"/>
                <w:szCs w:val="20"/>
              </w:rPr>
            </w:pPr>
          </w:p>
        </w:tc>
        <w:tc>
          <w:tcPr>
            <w:tcW w:w="1843" w:type="dxa"/>
          </w:tcPr>
          <w:p w14:paraId="3534A148" w14:textId="77777777" w:rsidR="00F25D55" w:rsidRPr="00D37ECC" w:rsidRDefault="00F25D55" w:rsidP="00F25D55">
            <w:pPr>
              <w:rPr>
                <w:sz w:val="20"/>
                <w:szCs w:val="20"/>
              </w:rPr>
            </w:pPr>
            <w:r w:rsidRPr="00D37ECC">
              <w:rPr>
                <w:sz w:val="20"/>
                <w:szCs w:val="20"/>
              </w:rPr>
              <w:t>Concluding and decision-making</w:t>
            </w:r>
          </w:p>
          <w:p w14:paraId="403DE56B" w14:textId="77777777" w:rsidR="00F25D55" w:rsidRPr="00D37ECC" w:rsidRDefault="00F25D55" w:rsidP="00F25D55">
            <w:pPr>
              <w:rPr>
                <w:sz w:val="20"/>
                <w:szCs w:val="20"/>
              </w:rPr>
            </w:pPr>
          </w:p>
        </w:tc>
        <w:tc>
          <w:tcPr>
            <w:tcW w:w="16160" w:type="dxa"/>
            <w:gridSpan w:val="4"/>
          </w:tcPr>
          <w:p w14:paraId="3F1C23FE" w14:textId="77777777" w:rsidR="00F25D55" w:rsidRPr="00D37ECC" w:rsidRDefault="00F25D55" w:rsidP="00F25D55">
            <w:pPr>
              <w:rPr>
                <w:rStyle w:val="Strong"/>
                <w:b w:val="0"/>
                <w:bCs w:val="0"/>
                <w:sz w:val="20"/>
                <w:szCs w:val="20"/>
              </w:rPr>
            </w:pPr>
            <w:r w:rsidRPr="00D37ECC">
              <w:rPr>
                <w:rStyle w:val="Strong"/>
                <w:b w:val="0"/>
                <w:bCs w:val="0"/>
                <w:sz w:val="20"/>
                <w:szCs w:val="20"/>
              </w:rPr>
              <w:t xml:space="preserve">Draw conclusions and make proposals </w:t>
            </w:r>
            <w:hyperlink r:id="rId32" w:history="1">
              <w:r w:rsidRPr="00D37ECC">
                <w:rPr>
                  <w:rStyle w:val="Strong"/>
                  <w:b w:val="0"/>
                  <w:bCs w:val="0"/>
                  <w:sz w:val="20"/>
                  <w:szCs w:val="20"/>
                </w:rPr>
                <w:t>AC9HS1S05</w:t>
              </w:r>
            </w:hyperlink>
          </w:p>
          <w:p w14:paraId="040AEA91" w14:textId="77777777" w:rsidR="00C747C3" w:rsidRPr="00C747C3" w:rsidRDefault="00F25D55" w:rsidP="00F25D55">
            <w:pPr>
              <w:pStyle w:val="ListParagraph"/>
              <w:numPr>
                <w:ilvl w:val="0"/>
                <w:numId w:val="12"/>
              </w:numPr>
              <w:rPr>
                <w:rStyle w:val="Strong"/>
                <w:b w:val="0"/>
                <w:bCs w:val="0"/>
                <w:i/>
                <w:iCs/>
                <w:sz w:val="16"/>
                <w:szCs w:val="16"/>
              </w:rPr>
            </w:pPr>
            <w:r w:rsidRPr="00C747C3">
              <w:rPr>
                <w:rStyle w:val="Strong"/>
                <w:b w:val="0"/>
                <w:bCs w:val="0"/>
                <w:i/>
                <w:iCs/>
                <w:sz w:val="16"/>
                <w:szCs w:val="16"/>
              </w:rPr>
              <w:t>describing features of a space or place that is important to them and explaining what they could do to care for it; for example, a chicken coop, a play area, their bedroom, the reading corner, the beach.</w:t>
            </w:r>
          </w:p>
          <w:p w14:paraId="219706C0" w14:textId="02835971" w:rsidR="00F25D55" w:rsidRPr="00C747C3" w:rsidRDefault="00F25D55" w:rsidP="00F25D55">
            <w:pPr>
              <w:pStyle w:val="ListParagraph"/>
              <w:numPr>
                <w:ilvl w:val="0"/>
                <w:numId w:val="12"/>
              </w:numPr>
              <w:rPr>
                <w:rStyle w:val="Strong"/>
                <w:b w:val="0"/>
                <w:bCs w:val="0"/>
                <w:i/>
                <w:iCs/>
              </w:rPr>
            </w:pPr>
            <w:r w:rsidRPr="00C747C3">
              <w:rPr>
                <w:rStyle w:val="Strong"/>
                <w:b w:val="0"/>
                <w:bCs w:val="0"/>
                <w:i/>
                <w:iCs/>
                <w:sz w:val="16"/>
                <w:szCs w:val="16"/>
              </w:rPr>
              <w:t>imagining how a local feature or place might change in the future and proposing action they could take to improve a place or influence a positive future.</w:t>
            </w:r>
          </w:p>
        </w:tc>
        <w:tc>
          <w:tcPr>
            <w:tcW w:w="1984" w:type="dxa"/>
            <w:vMerge/>
          </w:tcPr>
          <w:p w14:paraId="39EAB52A" w14:textId="77777777" w:rsidR="00F25D55" w:rsidRPr="001F6BF4" w:rsidRDefault="00F25D55" w:rsidP="00F25D55">
            <w:pPr>
              <w:rPr>
                <w:rStyle w:val="Strong"/>
                <w:rFonts w:cstheme="minorHAnsi"/>
              </w:rPr>
            </w:pPr>
          </w:p>
        </w:tc>
      </w:tr>
      <w:tr w:rsidR="00F25D55" w:rsidRPr="001F6BF4" w14:paraId="355324CA" w14:textId="77777777" w:rsidTr="00CB781B">
        <w:tblPrEx>
          <w:tblLook w:val="06A0" w:firstRow="1" w:lastRow="0" w:firstColumn="1" w:lastColumn="0" w:noHBand="1" w:noVBand="1"/>
        </w:tblPrEx>
        <w:trPr>
          <w:trHeight w:val="313"/>
        </w:trPr>
        <w:tc>
          <w:tcPr>
            <w:tcW w:w="7088" w:type="dxa"/>
            <w:gridSpan w:val="3"/>
            <w:shd w:val="clear" w:color="auto" w:fill="BDD6EE" w:themeFill="accent5" w:themeFillTint="66"/>
          </w:tcPr>
          <w:p w14:paraId="31D896C8" w14:textId="77777777" w:rsidR="00F25D55" w:rsidRPr="001F6BF4" w:rsidRDefault="00F25D55" w:rsidP="007827B3">
            <w:pPr>
              <w:rPr>
                <w:rFonts w:cstheme="minorHAnsi"/>
                <w:b/>
                <w:bCs/>
              </w:rPr>
            </w:pPr>
            <w:r w:rsidRPr="001F6BF4">
              <w:rPr>
                <w:rFonts w:cstheme="minorHAnsi"/>
                <w:b/>
                <w:bCs/>
              </w:rPr>
              <w:t>General Capabilities</w:t>
            </w:r>
          </w:p>
        </w:tc>
        <w:tc>
          <w:tcPr>
            <w:tcW w:w="425" w:type="dxa"/>
            <w:vMerge w:val="restart"/>
            <w:shd w:val="clear" w:color="auto" w:fill="BDD6EE" w:themeFill="accent5" w:themeFillTint="66"/>
          </w:tcPr>
          <w:p w14:paraId="5D1D385E" w14:textId="77777777" w:rsidR="00F25D55" w:rsidRPr="001F6BF4" w:rsidRDefault="00F25D55" w:rsidP="00F25D55">
            <w:pPr>
              <w:spacing w:line="360" w:lineRule="auto"/>
              <w:rPr>
                <w:rFonts w:cstheme="minorHAnsi"/>
                <w:b/>
                <w:bCs/>
              </w:rPr>
            </w:pPr>
          </w:p>
        </w:tc>
        <w:tc>
          <w:tcPr>
            <w:tcW w:w="12900" w:type="dxa"/>
            <w:gridSpan w:val="2"/>
            <w:shd w:val="clear" w:color="auto" w:fill="BDD6EE" w:themeFill="accent5" w:themeFillTint="66"/>
          </w:tcPr>
          <w:p w14:paraId="45085374" w14:textId="77777777" w:rsidR="00F25D55" w:rsidRPr="001F6BF4" w:rsidRDefault="00F25D55" w:rsidP="007827B3">
            <w:pPr>
              <w:rPr>
                <w:rFonts w:cstheme="minorHAnsi"/>
                <w:b/>
                <w:bCs/>
              </w:rPr>
            </w:pPr>
            <w:r w:rsidRPr="001F6BF4">
              <w:rPr>
                <w:rFonts w:cstheme="minorHAnsi"/>
                <w:b/>
                <w:bCs/>
              </w:rPr>
              <w:t>Cross-Curriculum Priorities</w:t>
            </w:r>
          </w:p>
        </w:tc>
        <w:tc>
          <w:tcPr>
            <w:tcW w:w="1984" w:type="dxa"/>
            <w:vMerge/>
            <w:shd w:val="clear" w:color="auto" w:fill="BDD6EE" w:themeFill="accent5" w:themeFillTint="66"/>
          </w:tcPr>
          <w:p w14:paraId="6B7652CB" w14:textId="77777777" w:rsidR="00F25D55" w:rsidRPr="001F6BF4" w:rsidRDefault="00F25D55" w:rsidP="00F25D55">
            <w:pPr>
              <w:spacing w:line="360" w:lineRule="auto"/>
              <w:rPr>
                <w:rFonts w:cstheme="minorHAnsi"/>
                <w:b/>
                <w:bCs/>
              </w:rPr>
            </w:pPr>
          </w:p>
        </w:tc>
      </w:tr>
      <w:tr w:rsidR="00F25D55" w:rsidRPr="001F6BF4" w14:paraId="25698447" w14:textId="77777777" w:rsidTr="00CB781B">
        <w:tblPrEx>
          <w:tblLook w:val="06A0" w:firstRow="1" w:lastRow="0" w:firstColumn="1" w:lastColumn="0" w:noHBand="1" w:noVBand="1"/>
        </w:tblPrEx>
        <w:trPr>
          <w:trHeight w:val="300"/>
        </w:trPr>
        <w:tc>
          <w:tcPr>
            <w:tcW w:w="2410" w:type="dxa"/>
            <w:vMerge w:val="restart"/>
          </w:tcPr>
          <w:p w14:paraId="51B73AB7" w14:textId="77777777" w:rsidR="00F25D55" w:rsidRPr="00E14BCC" w:rsidRDefault="00F25D55" w:rsidP="00F25D55">
            <w:pPr>
              <w:rPr>
                <w:rFonts w:cstheme="minorHAnsi"/>
                <w:b/>
                <w:bCs/>
                <w:sz w:val="20"/>
                <w:szCs w:val="20"/>
              </w:rPr>
            </w:pPr>
            <w:r w:rsidRPr="00E14BCC">
              <w:rPr>
                <w:rFonts w:cstheme="minorHAnsi"/>
                <w:b/>
                <w:bCs/>
                <w:sz w:val="20"/>
                <w:szCs w:val="20"/>
              </w:rPr>
              <w:t>Critical and Creative Thinking</w:t>
            </w:r>
          </w:p>
          <w:p w14:paraId="7D545671" w14:textId="77777777" w:rsidR="00F25D55" w:rsidRPr="00E14BCC" w:rsidRDefault="00F25D55" w:rsidP="00F25D55">
            <w:pPr>
              <w:rPr>
                <w:rFonts w:cstheme="minorHAnsi"/>
                <w:b/>
                <w:bCs/>
                <w:sz w:val="20"/>
                <w:szCs w:val="20"/>
              </w:rPr>
            </w:pPr>
          </w:p>
        </w:tc>
        <w:tc>
          <w:tcPr>
            <w:tcW w:w="4678" w:type="dxa"/>
            <w:gridSpan w:val="2"/>
            <w:vMerge w:val="restart"/>
          </w:tcPr>
          <w:p w14:paraId="18715A7F" w14:textId="77777777" w:rsidR="00BB1510" w:rsidRPr="00BB1510" w:rsidRDefault="00BB1510" w:rsidP="00BB1510">
            <w:pPr>
              <w:rPr>
                <w:rFonts w:cstheme="minorHAnsi"/>
                <w:sz w:val="20"/>
                <w:szCs w:val="20"/>
              </w:rPr>
            </w:pPr>
            <w:r w:rsidRPr="00BB1510">
              <w:rPr>
                <w:rFonts w:cstheme="minorHAnsi"/>
                <w:sz w:val="20"/>
                <w:szCs w:val="20"/>
              </w:rPr>
              <w:t>Inquiring:</w:t>
            </w:r>
          </w:p>
          <w:p w14:paraId="30E7BCD5" w14:textId="7C758EF9" w:rsidR="00BB1510" w:rsidRPr="00BB1510" w:rsidRDefault="00BB1510" w:rsidP="00BB1510">
            <w:pPr>
              <w:pStyle w:val="ListParagraph"/>
              <w:numPr>
                <w:ilvl w:val="0"/>
                <w:numId w:val="4"/>
              </w:numPr>
              <w:rPr>
                <w:rFonts w:eastAsia="Times New Roman" w:cstheme="minorHAnsi"/>
                <w:i/>
                <w:iCs/>
                <w:color w:val="222222"/>
                <w:sz w:val="20"/>
                <w:szCs w:val="20"/>
              </w:rPr>
            </w:pPr>
            <w:r w:rsidRPr="00BB1510">
              <w:rPr>
                <w:rFonts w:eastAsia="Times New Roman" w:cstheme="minorHAnsi"/>
                <w:i/>
                <w:iCs/>
                <w:color w:val="222222"/>
                <w:sz w:val="20"/>
                <w:szCs w:val="20"/>
              </w:rPr>
              <w:t>identify, process and evaluate information.</w:t>
            </w:r>
          </w:p>
          <w:p w14:paraId="4543F38C" w14:textId="77777777" w:rsidR="00BB1510" w:rsidRPr="00BB1510" w:rsidRDefault="00BB1510" w:rsidP="00BB1510">
            <w:pPr>
              <w:rPr>
                <w:rFonts w:cstheme="minorHAnsi"/>
                <w:sz w:val="20"/>
                <w:szCs w:val="20"/>
              </w:rPr>
            </w:pPr>
            <w:r w:rsidRPr="00BB1510">
              <w:rPr>
                <w:rFonts w:cstheme="minorHAnsi"/>
                <w:sz w:val="20"/>
                <w:szCs w:val="20"/>
              </w:rPr>
              <w:t>Generating:</w:t>
            </w:r>
          </w:p>
          <w:p w14:paraId="5AE3163A" w14:textId="77777777" w:rsidR="00BB1510" w:rsidRPr="00BB1510" w:rsidRDefault="00BB1510" w:rsidP="00BB1510">
            <w:pPr>
              <w:pStyle w:val="ListParagraph"/>
              <w:numPr>
                <w:ilvl w:val="0"/>
                <w:numId w:val="4"/>
              </w:numPr>
              <w:rPr>
                <w:rFonts w:eastAsia="Times New Roman" w:cstheme="minorHAnsi"/>
                <w:i/>
                <w:iCs/>
                <w:color w:val="222222"/>
                <w:sz w:val="20"/>
                <w:szCs w:val="20"/>
              </w:rPr>
            </w:pPr>
            <w:r w:rsidRPr="00BB1510">
              <w:rPr>
                <w:rFonts w:eastAsia="Times New Roman" w:cstheme="minorHAnsi"/>
                <w:i/>
                <w:iCs/>
                <w:color w:val="222222"/>
                <w:sz w:val="20"/>
                <w:szCs w:val="20"/>
              </w:rPr>
              <w:t>put ideas into action.</w:t>
            </w:r>
          </w:p>
          <w:p w14:paraId="54D89D24" w14:textId="77777777" w:rsidR="00BB1510" w:rsidRPr="00BB1510" w:rsidRDefault="00BB1510" w:rsidP="00BB1510">
            <w:pPr>
              <w:rPr>
                <w:rFonts w:cstheme="minorHAnsi"/>
                <w:sz w:val="20"/>
                <w:szCs w:val="20"/>
              </w:rPr>
            </w:pPr>
            <w:r w:rsidRPr="00BB1510">
              <w:rPr>
                <w:rFonts w:cstheme="minorHAnsi"/>
                <w:sz w:val="20"/>
                <w:szCs w:val="20"/>
              </w:rPr>
              <w:t>Analysing:</w:t>
            </w:r>
          </w:p>
          <w:p w14:paraId="15114167" w14:textId="77777777" w:rsidR="00BB1510" w:rsidRPr="00BB1510" w:rsidRDefault="00BB1510" w:rsidP="00BB1510">
            <w:pPr>
              <w:pStyle w:val="ListParagraph"/>
              <w:numPr>
                <w:ilvl w:val="0"/>
                <w:numId w:val="4"/>
              </w:numPr>
              <w:rPr>
                <w:rFonts w:cstheme="minorHAnsi"/>
                <w:i/>
                <w:iCs/>
                <w:sz w:val="20"/>
                <w:szCs w:val="20"/>
              </w:rPr>
            </w:pPr>
            <w:r w:rsidRPr="00BB1510">
              <w:rPr>
                <w:rFonts w:cstheme="minorHAnsi"/>
                <w:i/>
                <w:iCs/>
                <w:sz w:val="20"/>
                <w:szCs w:val="20"/>
              </w:rPr>
              <w:t>interpret concepts and problems.</w:t>
            </w:r>
          </w:p>
          <w:p w14:paraId="5206BF4B" w14:textId="77777777" w:rsidR="00BB1510" w:rsidRPr="00BB1510" w:rsidRDefault="00BB1510" w:rsidP="00BB1510">
            <w:pPr>
              <w:pStyle w:val="ListParagraph"/>
              <w:numPr>
                <w:ilvl w:val="0"/>
                <w:numId w:val="4"/>
              </w:numPr>
              <w:rPr>
                <w:rFonts w:cstheme="minorHAnsi"/>
                <w:i/>
                <w:iCs/>
                <w:sz w:val="20"/>
                <w:szCs w:val="20"/>
              </w:rPr>
            </w:pPr>
            <w:r w:rsidRPr="00BB1510">
              <w:rPr>
                <w:rFonts w:cstheme="minorHAnsi"/>
                <w:i/>
                <w:iCs/>
                <w:sz w:val="20"/>
                <w:szCs w:val="20"/>
              </w:rPr>
              <w:t>draw conclusions and provide reasons.</w:t>
            </w:r>
          </w:p>
          <w:p w14:paraId="6B74F98C" w14:textId="1331368D" w:rsidR="00BB1510" w:rsidRPr="00BB1510" w:rsidRDefault="00BB1510" w:rsidP="00BB1510">
            <w:pPr>
              <w:pStyle w:val="ListParagraph"/>
              <w:numPr>
                <w:ilvl w:val="0"/>
                <w:numId w:val="4"/>
              </w:numPr>
              <w:rPr>
                <w:rFonts w:cstheme="minorHAnsi"/>
                <w:i/>
                <w:iCs/>
                <w:sz w:val="20"/>
                <w:szCs w:val="20"/>
              </w:rPr>
            </w:pPr>
            <w:r w:rsidRPr="00BB1510">
              <w:rPr>
                <w:rFonts w:cstheme="minorHAnsi"/>
                <w:i/>
                <w:iCs/>
                <w:sz w:val="20"/>
                <w:szCs w:val="20"/>
              </w:rPr>
              <w:t>Evaluate actions and outcomes.</w:t>
            </w:r>
          </w:p>
          <w:p w14:paraId="01966174" w14:textId="77777777" w:rsidR="00BB1510" w:rsidRPr="00BB1510" w:rsidRDefault="00BB1510" w:rsidP="00BB1510">
            <w:pPr>
              <w:rPr>
                <w:rFonts w:cstheme="minorHAnsi"/>
                <w:sz w:val="20"/>
                <w:szCs w:val="20"/>
              </w:rPr>
            </w:pPr>
            <w:r w:rsidRPr="00BB1510">
              <w:rPr>
                <w:rFonts w:cstheme="minorHAnsi"/>
                <w:sz w:val="20"/>
                <w:szCs w:val="20"/>
              </w:rPr>
              <w:t>Reflecting:</w:t>
            </w:r>
          </w:p>
          <w:p w14:paraId="74C245F6" w14:textId="012560B5" w:rsidR="00F25D55" w:rsidRPr="001F6BF4" w:rsidRDefault="00BB1510" w:rsidP="00BB1510">
            <w:pPr>
              <w:pStyle w:val="ListParagraph"/>
              <w:numPr>
                <w:ilvl w:val="0"/>
                <w:numId w:val="4"/>
              </w:numPr>
              <w:rPr>
                <w:rStyle w:val="Strong"/>
                <w:rFonts w:cstheme="minorHAnsi"/>
                <w:b w:val="0"/>
                <w:bCs w:val="0"/>
              </w:rPr>
            </w:pPr>
            <w:r w:rsidRPr="00BB1510">
              <w:rPr>
                <w:rFonts w:eastAsia="Times New Roman" w:cstheme="minorHAnsi"/>
                <w:i/>
                <w:iCs/>
                <w:color w:val="222222"/>
                <w:sz w:val="20"/>
                <w:szCs w:val="20"/>
              </w:rPr>
              <w:t>transfer knowledge.</w:t>
            </w:r>
          </w:p>
        </w:tc>
        <w:tc>
          <w:tcPr>
            <w:tcW w:w="425" w:type="dxa"/>
            <w:vMerge/>
          </w:tcPr>
          <w:p w14:paraId="5C02F6E3" w14:textId="77777777" w:rsidR="00F25D55" w:rsidRPr="001F6BF4" w:rsidRDefault="00F25D55" w:rsidP="00F25D55">
            <w:pPr>
              <w:rPr>
                <w:rFonts w:cstheme="minorHAnsi"/>
                <w:b/>
                <w:bCs/>
              </w:rPr>
            </w:pPr>
          </w:p>
        </w:tc>
        <w:tc>
          <w:tcPr>
            <w:tcW w:w="2268" w:type="dxa"/>
          </w:tcPr>
          <w:p w14:paraId="78C63A81" w14:textId="77777777" w:rsidR="00F25D55" w:rsidRPr="00E14BCC" w:rsidRDefault="00F25D55" w:rsidP="00F25D55">
            <w:pPr>
              <w:rPr>
                <w:rFonts w:cstheme="minorHAnsi"/>
                <w:b/>
                <w:bCs/>
                <w:sz w:val="20"/>
                <w:szCs w:val="20"/>
              </w:rPr>
            </w:pPr>
            <w:r w:rsidRPr="00E14BCC">
              <w:rPr>
                <w:rFonts w:cstheme="minorHAnsi"/>
                <w:b/>
                <w:bCs/>
                <w:sz w:val="20"/>
                <w:szCs w:val="20"/>
              </w:rPr>
              <w:t>Aboriginal and Torres Strait Islander Histories and Cultures</w:t>
            </w:r>
          </w:p>
          <w:p w14:paraId="67BF511C" w14:textId="77777777" w:rsidR="00F25D55" w:rsidRPr="00E14BCC" w:rsidRDefault="00F25D55" w:rsidP="00F25D55">
            <w:pPr>
              <w:rPr>
                <w:rStyle w:val="Strong"/>
                <w:rFonts w:cstheme="minorHAnsi"/>
                <w:b w:val="0"/>
                <w:bCs w:val="0"/>
                <w:sz w:val="20"/>
                <w:szCs w:val="20"/>
                <w:highlight w:val="yellow"/>
              </w:rPr>
            </w:pPr>
          </w:p>
        </w:tc>
        <w:tc>
          <w:tcPr>
            <w:tcW w:w="10632" w:type="dxa"/>
          </w:tcPr>
          <w:p w14:paraId="6F67557F" w14:textId="77777777" w:rsidR="00582311" w:rsidRPr="00582311" w:rsidRDefault="00582311" w:rsidP="00582311">
            <w:pPr>
              <w:rPr>
                <w:sz w:val="20"/>
                <w:szCs w:val="20"/>
              </w:rPr>
            </w:pPr>
            <w:r w:rsidRPr="00582311">
              <w:rPr>
                <w:sz w:val="20"/>
                <w:szCs w:val="20"/>
              </w:rPr>
              <w:t>Country/Place:</w:t>
            </w:r>
          </w:p>
          <w:p w14:paraId="6228F349" w14:textId="0232034C" w:rsidR="00582311" w:rsidRPr="00582311" w:rsidRDefault="00582311" w:rsidP="00582311">
            <w:pPr>
              <w:pStyle w:val="ListParagraph"/>
              <w:numPr>
                <w:ilvl w:val="0"/>
                <w:numId w:val="4"/>
              </w:numPr>
              <w:rPr>
                <w:rStyle w:val="Strong"/>
                <w:b w:val="0"/>
                <w:bCs w:val="0"/>
                <w:i/>
                <w:iCs/>
                <w:sz w:val="20"/>
                <w:szCs w:val="20"/>
              </w:rPr>
            </w:pPr>
            <w:r w:rsidRPr="00582311">
              <w:rPr>
                <w:rStyle w:val="Strong"/>
                <w:b w:val="0"/>
                <w:bCs w:val="0"/>
                <w:i/>
                <w:iCs/>
                <w:sz w:val="20"/>
                <w:szCs w:val="20"/>
              </w:rPr>
              <w:t>First Nations communities of Australia maintain a deep connection to, and responsibility for, Country/Place and have holistic values and belief systems that are connected to the land, sea, sky and waterways.</w:t>
            </w:r>
          </w:p>
          <w:p w14:paraId="580A2F41" w14:textId="77777777" w:rsidR="00582311" w:rsidRPr="00582311" w:rsidRDefault="00582311" w:rsidP="00582311">
            <w:pPr>
              <w:rPr>
                <w:rStyle w:val="Strong"/>
                <w:b w:val="0"/>
                <w:bCs w:val="0"/>
                <w:sz w:val="20"/>
                <w:szCs w:val="20"/>
              </w:rPr>
            </w:pPr>
            <w:r w:rsidRPr="00582311">
              <w:rPr>
                <w:rStyle w:val="Strong"/>
                <w:b w:val="0"/>
                <w:bCs w:val="0"/>
                <w:sz w:val="20"/>
                <w:szCs w:val="20"/>
              </w:rPr>
              <w:t>Culture:</w:t>
            </w:r>
          </w:p>
          <w:p w14:paraId="3C2A76A4" w14:textId="19C3B47F" w:rsidR="00F25D55" w:rsidRPr="00E14BCC" w:rsidRDefault="00582311" w:rsidP="00582311">
            <w:pPr>
              <w:pStyle w:val="ListParagraph"/>
              <w:numPr>
                <w:ilvl w:val="0"/>
                <w:numId w:val="4"/>
              </w:numPr>
              <w:rPr>
                <w:sz w:val="20"/>
                <w:szCs w:val="20"/>
              </w:rPr>
            </w:pPr>
            <w:r w:rsidRPr="00582311">
              <w:rPr>
                <w:rStyle w:val="Strong"/>
                <w:b w:val="0"/>
                <w:bCs w:val="0"/>
                <w:i/>
                <w:iCs/>
                <w:sz w:val="20"/>
                <w:szCs w:val="20"/>
              </w:rPr>
              <w:t>First Nations Australians’ ways of life reflect unique ways of being, knowing, thinking and doing.</w:t>
            </w:r>
          </w:p>
        </w:tc>
        <w:tc>
          <w:tcPr>
            <w:tcW w:w="1984" w:type="dxa"/>
            <w:vMerge/>
          </w:tcPr>
          <w:p w14:paraId="44164533" w14:textId="77777777" w:rsidR="00F25D55" w:rsidRPr="001F6BF4" w:rsidRDefault="00F25D55" w:rsidP="00F25D55">
            <w:pPr>
              <w:rPr>
                <w:rStyle w:val="Strong"/>
                <w:rFonts w:cstheme="minorHAnsi"/>
              </w:rPr>
            </w:pPr>
          </w:p>
        </w:tc>
      </w:tr>
      <w:tr w:rsidR="007827B3" w:rsidRPr="001F6BF4" w14:paraId="13722DB0" w14:textId="77777777" w:rsidTr="00CB781B">
        <w:tblPrEx>
          <w:tblLook w:val="06A0" w:firstRow="1" w:lastRow="0" w:firstColumn="1" w:lastColumn="0" w:noHBand="1" w:noVBand="1"/>
        </w:tblPrEx>
        <w:trPr>
          <w:trHeight w:val="1033"/>
        </w:trPr>
        <w:tc>
          <w:tcPr>
            <w:tcW w:w="2410" w:type="dxa"/>
            <w:vMerge/>
          </w:tcPr>
          <w:p w14:paraId="5C046DF6" w14:textId="77777777" w:rsidR="007827B3" w:rsidRPr="00E14BCC" w:rsidRDefault="007827B3" w:rsidP="00F25D55">
            <w:pPr>
              <w:rPr>
                <w:rFonts w:cstheme="minorHAnsi"/>
                <w:b/>
                <w:bCs/>
                <w:sz w:val="20"/>
                <w:szCs w:val="20"/>
              </w:rPr>
            </w:pPr>
          </w:p>
        </w:tc>
        <w:tc>
          <w:tcPr>
            <w:tcW w:w="4678" w:type="dxa"/>
            <w:gridSpan w:val="2"/>
            <w:vMerge/>
          </w:tcPr>
          <w:p w14:paraId="30FB4BDD" w14:textId="77777777" w:rsidR="007827B3" w:rsidRPr="001F6BF4" w:rsidRDefault="007827B3" w:rsidP="00F25D55">
            <w:pPr>
              <w:pStyle w:val="ListParagraph"/>
              <w:numPr>
                <w:ilvl w:val="0"/>
                <w:numId w:val="6"/>
              </w:numPr>
              <w:rPr>
                <w:rStyle w:val="Strong"/>
                <w:rFonts w:cstheme="minorHAnsi"/>
                <w:b w:val="0"/>
                <w:bCs w:val="0"/>
              </w:rPr>
            </w:pPr>
          </w:p>
        </w:tc>
        <w:tc>
          <w:tcPr>
            <w:tcW w:w="425" w:type="dxa"/>
            <w:vMerge/>
          </w:tcPr>
          <w:p w14:paraId="339A1A6D" w14:textId="77777777" w:rsidR="007827B3" w:rsidRPr="001F6BF4" w:rsidRDefault="007827B3" w:rsidP="00F25D55">
            <w:pPr>
              <w:rPr>
                <w:rFonts w:cstheme="minorHAnsi"/>
                <w:b/>
                <w:bCs/>
              </w:rPr>
            </w:pPr>
          </w:p>
        </w:tc>
        <w:tc>
          <w:tcPr>
            <w:tcW w:w="2268" w:type="dxa"/>
          </w:tcPr>
          <w:p w14:paraId="39F4A9D4" w14:textId="77777777" w:rsidR="007827B3" w:rsidRPr="00E14BCC" w:rsidRDefault="007827B3" w:rsidP="00F25D55">
            <w:pPr>
              <w:rPr>
                <w:rFonts w:cstheme="minorHAnsi"/>
                <w:b/>
                <w:bCs/>
                <w:sz w:val="20"/>
                <w:szCs w:val="20"/>
              </w:rPr>
            </w:pPr>
            <w:r w:rsidRPr="00E14BCC">
              <w:rPr>
                <w:rFonts w:cstheme="minorHAnsi"/>
                <w:b/>
                <w:bCs/>
                <w:sz w:val="20"/>
                <w:szCs w:val="20"/>
              </w:rPr>
              <w:t>Sustainability</w:t>
            </w:r>
          </w:p>
          <w:p w14:paraId="7A2408DF" w14:textId="77777777" w:rsidR="007827B3" w:rsidRPr="00E14BCC" w:rsidRDefault="007827B3" w:rsidP="00F25D55">
            <w:pPr>
              <w:rPr>
                <w:rStyle w:val="Strong"/>
                <w:rFonts w:cstheme="minorHAnsi"/>
                <w:b w:val="0"/>
                <w:bCs w:val="0"/>
                <w:sz w:val="20"/>
                <w:szCs w:val="20"/>
              </w:rPr>
            </w:pPr>
          </w:p>
        </w:tc>
        <w:tc>
          <w:tcPr>
            <w:tcW w:w="10632" w:type="dxa"/>
          </w:tcPr>
          <w:p w14:paraId="4E25FE59" w14:textId="5CF98B36" w:rsidR="007827B3" w:rsidRPr="007827B3" w:rsidRDefault="007827B3" w:rsidP="007827B3">
            <w:pPr>
              <w:rPr>
                <w:rStyle w:val="Strong"/>
                <w:b w:val="0"/>
                <w:bCs w:val="0"/>
                <w:sz w:val="20"/>
                <w:szCs w:val="20"/>
              </w:rPr>
            </w:pPr>
            <w:r w:rsidRPr="007827B3">
              <w:rPr>
                <w:rStyle w:val="Strong"/>
                <w:b w:val="0"/>
                <w:bCs w:val="0"/>
                <w:sz w:val="20"/>
                <w:szCs w:val="20"/>
              </w:rPr>
              <w:t>Systems:</w:t>
            </w:r>
          </w:p>
          <w:p w14:paraId="7D6D5F00" w14:textId="49EAC21F" w:rsidR="007827B3" w:rsidRPr="007827B3" w:rsidRDefault="007827B3" w:rsidP="007827B3">
            <w:pPr>
              <w:pStyle w:val="ListParagraph"/>
              <w:numPr>
                <w:ilvl w:val="0"/>
                <w:numId w:val="7"/>
              </w:numPr>
              <w:rPr>
                <w:rStyle w:val="Strong"/>
                <w:b w:val="0"/>
                <w:bCs w:val="0"/>
                <w:i/>
                <w:iCs/>
                <w:sz w:val="20"/>
                <w:szCs w:val="20"/>
              </w:rPr>
            </w:pPr>
            <w:r w:rsidRPr="007827B3">
              <w:rPr>
                <w:rStyle w:val="Strong"/>
                <w:b w:val="0"/>
                <w:bCs w:val="0"/>
                <w:i/>
                <w:iCs/>
                <w:sz w:val="20"/>
                <w:szCs w:val="20"/>
              </w:rPr>
              <w:t>All life forms, including human life, are connected through Earth’s systems (geosphere, biosphere, hydrosphere and atmosphere) on which they depend for their wellbeing and survival.</w:t>
            </w:r>
          </w:p>
          <w:p w14:paraId="2A614456" w14:textId="67E28D8A" w:rsidR="007827B3" w:rsidRPr="00E14BCC" w:rsidRDefault="007827B3" w:rsidP="007827B3">
            <w:pPr>
              <w:pStyle w:val="ListParagraph"/>
              <w:numPr>
                <w:ilvl w:val="0"/>
                <w:numId w:val="7"/>
              </w:numPr>
              <w:rPr>
                <w:rStyle w:val="Strong"/>
                <w:rFonts w:cstheme="minorHAnsi"/>
                <w:b w:val="0"/>
                <w:bCs w:val="0"/>
                <w:sz w:val="20"/>
                <w:szCs w:val="20"/>
              </w:rPr>
            </w:pPr>
            <w:r w:rsidRPr="007827B3">
              <w:rPr>
                <w:rStyle w:val="Strong"/>
                <w:b w:val="0"/>
                <w:bCs w:val="0"/>
                <w:i/>
                <w:iCs/>
                <w:sz w:val="20"/>
                <w:szCs w:val="20"/>
              </w:rPr>
              <w:t>Sustainable patterns of living require the responsible use of resources, maintenance of clean air, water and soils, and preservation or restoration of healthy environments.</w:t>
            </w:r>
          </w:p>
        </w:tc>
        <w:tc>
          <w:tcPr>
            <w:tcW w:w="1984" w:type="dxa"/>
            <w:vMerge/>
          </w:tcPr>
          <w:p w14:paraId="7087591A" w14:textId="77777777" w:rsidR="007827B3" w:rsidRPr="001F6BF4" w:rsidRDefault="007827B3" w:rsidP="00F25D55">
            <w:pPr>
              <w:rPr>
                <w:rStyle w:val="Strong"/>
                <w:rFonts w:cstheme="minorHAnsi"/>
              </w:rPr>
            </w:pPr>
          </w:p>
        </w:tc>
      </w:tr>
    </w:tbl>
    <w:p w14:paraId="6B6DD4C0" w14:textId="77777777" w:rsidR="00A65817" w:rsidRPr="00B34F56" w:rsidRDefault="00A65817">
      <w:pPr>
        <w:rPr>
          <w:rFonts w:cstheme="minorHAnsi"/>
        </w:rPr>
      </w:pPr>
    </w:p>
    <w:sectPr w:rsidR="00A65817" w:rsidRPr="00B34F56" w:rsidSect="00756808">
      <w:headerReference w:type="default" r:id="rId33"/>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A52C" w14:textId="77777777" w:rsidR="004847B4" w:rsidRDefault="004847B4" w:rsidP="00B34F56">
      <w:pPr>
        <w:spacing w:after="0" w:line="240" w:lineRule="auto"/>
      </w:pPr>
      <w:r>
        <w:separator/>
      </w:r>
    </w:p>
  </w:endnote>
  <w:endnote w:type="continuationSeparator" w:id="0">
    <w:p w14:paraId="6C3E1F04" w14:textId="77777777" w:rsidR="004847B4" w:rsidRDefault="004847B4"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F22A" w14:textId="77777777" w:rsidR="004847B4" w:rsidRDefault="004847B4" w:rsidP="00B34F56">
      <w:pPr>
        <w:spacing w:after="0" w:line="240" w:lineRule="auto"/>
      </w:pPr>
      <w:r>
        <w:separator/>
      </w:r>
    </w:p>
  </w:footnote>
  <w:footnote w:type="continuationSeparator" w:id="0">
    <w:p w14:paraId="52A8C89C" w14:textId="77777777" w:rsidR="004847B4" w:rsidRDefault="004847B4"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43C10168" w:rsidR="00B34F56" w:rsidRPr="00B34F56" w:rsidRDefault="00B34F56">
    <w:pPr>
      <w:pStyle w:val="Header"/>
      <w:rPr>
        <w:b/>
        <w:bCs/>
        <w:sz w:val="24"/>
        <w:szCs w:val="24"/>
      </w:rPr>
    </w:pPr>
    <w:r w:rsidRPr="00B34F56">
      <w:rPr>
        <w:b/>
        <w:bCs/>
        <w:sz w:val="24"/>
        <w:szCs w:val="24"/>
      </w:rPr>
      <w:t xml:space="preserve">V9.0 Year </w:t>
    </w:r>
    <w:r w:rsidR="002C2F4A">
      <w:rPr>
        <w:b/>
        <w:bCs/>
        <w:sz w:val="24"/>
        <w:szCs w:val="24"/>
      </w:rPr>
      <w:t>1</w:t>
    </w:r>
    <w:r w:rsidRPr="00B34F56">
      <w:rPr>
        <w:b/>
        <w:bCs/>
        <w:sz w:val="24"/>
        <w:szCs w:val="24"/>
      </w:rPr>
      <w:t xml:space="preserve"> Curriculum Overview</w:t>
    </w:r>
    <w:r w:rsidR="002C2F4A">
      <w:rPr>
        <w:b/>
        <w:bCs/>
        <w:sz w:val="24"/>
        <w:szCs w:val="24"/>
      </w:rPr>
      <w:t xml:space="preserve"> – NBEEC – Everybody’s Backyard</w:t>
    </w:r>
  </w:p>
  <w:p w14:paraId="6C9536D6" w14:textId="77777777" w:rsidR="00B34F56" w:rsidRDefault="00B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BD191F"/>
    <w:multiLevelType w:val="hybridMultilevel"/>
    <w:tmpl w:val="C8A2AA38"/>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8D2E3E"/>
    <w:multiLevelType w:val="hybridMultilevel"/>
    <w:tmpl w:val="3DCE9686"/>
    <w:lvl w:ilvl="0" w:tplc="4FFABA1A">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6A099A"/>
    <w:multiLevelType w:val="hybridMultilevel"/>
    <w:tmpl w:val="19B6C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B355EC"/>
    <w:multiLevelType w:val="hybridMultilevel"/>
    <w:tmpl w:val="25DA9C76"/>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8C656B"/>
    <w:multiLevelType w:val="hybridMultilevel"/>
    <w:tmpl w:val="07780B30"/>
    <w:lvl w:ilvl="0" w:tplc="4FFABA1A">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F2317F"/>
    <w:multiLevelType w:val="hybridMultilevel"/>
    <w:tmpl w:val="888E2D72"/>
    <w:lvl w:ilvl="0" w:tplc="4FFABA1A">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3701358"/>
    <w:multiLevelType w:val="hybridMultilevel"/>
    <w:tmpl w:val="B13A8284"/>
    <w:lvl w:ilvl="0" w:tplc="4FFABA1A">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7B3493"/>
    <w:multiLevelType w:val="hybridMultilevel"/>
    <w:tmpl w:val="C9041EFC"/>
    <w:lvl w:ilvl="0" w:tplc="3132BE7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A1B4A66"/>
    <w:multiLevelType w:val="hybridMultilevel"/>
    <w:tmpl w:val="E0269AAA"/>
    <w:lvl w:ilvl="0" w:tplc="4FFABA1A">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2E16FA1"/>
    <w:multiLevelType w:val="hybridMultilevel"/>
    <w:tmpl w:val="77600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8"/>
  </w:num>
  <w:num w:numId="5">
    <w:abstractNumId w:val="5"/>
  </w:num>
  <w:num w:numId="6">
    <w:abstractNumId w:val="8"/>
  </w:num>
  <w:num w:numId="7">
    <w:abstractNumId w:val="16"/>
  </w:num>
  <w:num w:numId="8">
    <w:abstractNumId w:val="17"/>
  </w:num>
  <w:num w:numId="9">
    <w:abstractNumId w:val="2"/>
  </w:num>
  <w:num w:numId="10">
    <w:abstractNumId w:val="12"/>
  </w:num>
  <w:num w:numId="11">
    <w:abstractNumId w:val="9"/>
  </w:num>
  <w:num w:numId="12">
    <w:abstractNumId w:val="3"/>
  </w:num>
  <w:num w:numId="13">
    <w:abstractNumId w:val="11"/>
  </w:num>
  <w:num w:numId="14">
    <w:abstractNumId w:val="13"/>
  </w:num>
  <w:num w:numId="15">
    <w:abstractNumId w:val="4"/>
  </w:num>
  <w:num w:numId="16">
    <w:abstractNumId w:val="15"/>
  </w:num>
  <w:num w:numId="17">
    <w:abstractNumId w:val="14"/>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153AF"/>
    <w:rsid w:val="00021790"/>
    <w:rsid w:val="00094558"/>
    <w:rsid w:val="000B5A40"/>
    <w:rsid w:val="000B7E2C"/>
    <w:rsid w:val="000E2988"/>
    <w:rsid w:val="001B01FF"/>
    <w:rsid w:val="00244F78"/>
    <w:rsid w:val="00287C99"/>
    <w:rsid w:val="002C1349"/>
    <w:rsid w:val="002C2F4A"/>
    <w:rsid w:val="002F4E38"/>
    <w:rsid w:val="0031313E"/>
    <w:rsid w:val="00411E8E"/>
    <w:rsid w:val="004847B4"/>
    <w:rsid w:val="004C3C15"/>
    <w:rsid w:val="004E3A26"/>
    <w:rsid w:val="00582311"/>
    <w:rsid w:val="00584590"/>
    <w:rsid w:val="006656F2"/>
    <w:rsid w:val="006A5A3E"/>
    <w:rsid w:val="006E7429"/>
    <w:rsid w:val="00756808"/>
    <w:rsid w:val="007827B3"/>
    <w:rsid w:val="007D2B9B"/>
    <w:rsid w:val="00854D19"/>
    <w:rsid w:val="00861673"/>
    <w:rsid w:val="00863A9B"/>
    <w:rsid w:val="008652DF"/>
    <w:rsid w:val="008848E1"/>
    <w:rsid w:val="00903EE0"/>
    <w:rsid w:val="00A65817"/>
    <w:rsid w:val="00A84B7B"/>
    <w:rsid w:val="00AE1B16"/>
    <w:rsid w:val="00B26122"/>
    <w:rsid w:val="00B34F56"/>
    <w:rsid w:val="00B50E2B"/>
    <w:rsid w:val="00BB1510"/>
    <w:rsid w:val="00C33215"/>
    <w:rsid w:val="00C64461"/>
    <w:rsid w:val="00C747C3"/>
    <w:rsid w:val="00C83A06"/>
    <w:rsid w:val="00CB781B"/>
    <w:rsid w:val="00D17315"/>
    <w:rsid w:val="00D37ECC"/>
    <w:rsid w:val="00D51F94"/>
    <w:rsid w:val="00D95F8E"/>
    <w:rsid w:val="00DB63A7"/>
    <w:rsid w:val="00E1372C"/>
    <w:rsid w:val="00E14BCC"/>
    <w:rsid w:val="00F11246"/>
    <w:rsid w:val="00F21224"/>
    <w:rsid w:val="00F25D55"/>
    <w:rsid w:val="00F4366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26" Type="http://schemas.openxmlformats.org/officeDocument/2006/relationships/hyperlink" Target="https://v9.australiancurriculum.edu.au/f-10-curriculum/learning-areas/hass-f-6/year-1?view=quick&amp;detailed-content-descriptions=0&amp;hide-ccp=0&amp;hide-gc=0&amp;side-by-side=1&amp;strands-start-index=0&amp;subjects-start-index=0" TargetMode="External"/><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year-1/content-description?subject-identifier=SCISCIY1&amp;content-description-code=AC9S1H01&amp;detailed-content-descriptions=0&amp;hide-ccp=0&amp;hide-gc=0&amp;side-by-side=1&amp;strands-start-index=0&amp;subjects-start-index=0&amp;view=quic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25" Type="http://schemas.openxmlformats.org/officeDocument/2006/relationships/hyperlink" Target="https://v9.australiancurriculum.edu.au/f-10-curriculum/learning-areas/hass-f-6/year-1?view=quick&amp;detailed-content-descriptions=0&amp;hide-ccp=0&amp;hide-gc=0&amp;side-by-side=1&amp;strands-start-index=0&amp;subjects-start-index=0"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20" Type="http://schemas.openxmlformats.org/officeDocument/2006/relationships/hyperlink" Target="https://v9.australiancurriculum.edu.au/f-10-curriculum/learning-areas/science/year-1/content-description?subject-identifier=SCISCIY1&amp;content-description-code=AC9S1U02&amp;detailed-content-descriptions=0&amp;hide-ccp=0&amp;hide-gc=0&amp;side-by-side=1&amp;strands-start-index=0&amp;subjects-start-index=0&amp;view=quick" TargetMode="External"/><Relationship Id="rId29" Type="http://schemas.openxmlformats.org/officeDocument/2006/relationships/hyperlink" Target="https://v9.australiancurriculum.edu.au/f-10-curriculum/learning-areas/hass-f-6/year-1/content-description?subject-identifier=HASHASY1&amp;content-description-code=AC9HS1K03&amp;detailed-content-descriptions=0&amp;hide-ccp=0&amp;hide-gc=0&amp;side-by-side=1&amp;strands-start-index=0&amp;subjects-start-index=0&amp;view=quic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24" Type="http://schemas.openxmlformats.org/officeDocument/2006/relationships/hyperlink" Target="https://v9.australiancurriculum.edu.au/f-10-curriculum/learning-areas/hass-f-6/year-1?view=quick&amp;detailed-content-descriptions=0&amp;hide-ccp=0&amp;hide-gc=0&amp;side-by-side=1&amp;strands-start-index=0&amp;subjects-start-index=0" TargetMode="External"/><Relationship Id="rId32" Type="http://schemas.openxmlformats.org/officeDocument/2006/relationships/hyperlink" Target="https://v9.australiancurriculum.edu.au/f-10-curriculum/learning-areas/hass-f-6/year-1/content-description?subject-identifier=HASHASY1&amp;content-description-code=AC9HS1S05&amp;detailed-content-descriptions=0&amp;hide-ccp=0&amp;hide-gc=0&amp;side-by-side=1&amp;strands-start-index=0&amp;subjects-start-index=0&amp;view=quick" TargetMode="External"/><Relationship Id="rId5" Type="http://schemas.openxmlformats.org/officeDocument/2006/relationships/styles" Target="styles.xml"/><Relationship Id="rId15"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23" Type="http://schemas.openxmlformats.org/officeDocument/2006/relationships/hyperlink" Target="https://v9.australiancurriculum.edu.au/f-10-curriculum/learning-areas/hass-f-6/year-1?view=quick&amp;detailed-content-descriptions=0&amp;hide-ccp=0&amp;hide-gc=0&amp;side-by-side=1&amp;strands-start-index=0&amp;subjects-start-index=0" TargetMode="External"/><Relationship Id="rId28" Type="http://schemas.openxmlformats.org/officeDocument/2006/relationships/hyperlink" Target="https://v9.australiancurriculum.edu.au/f-10-curriculum/learning-areas/hass-f-6/year-1?view=quick&amp;detailed-content-descriptions=0&amp;hide-ccp=0&amp;hide-gc=0&amp;side-by-side=1&amp;strands-start-index=0&amp;subjects-start-index=0" TargetMode="External"/><Relationship Id="rId10"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19" Type="http://schemas.openxmlformats.org/officeDocument/2006/relationships/hyperlink" Target="https://v9.australiancurriculum.edu.au/f-10-curriculum/learning-areas/science/year-1/content-description?subject-identifier=SCISCIY1&amp;content-description-code=AC9S1U01&amp;detailed-content-descriptions=0&amp;hide-ccp=0&amp;hide-gc=0&amp;side-by-side=1&amp;strands-start-index=0&amp;subjects-start-index=0&amp;view=quick" TargetMode="External"/><Relationship Id="rId31" Type="http://schemas.openxmlformats.org/officeDocument/2006/relationships/hyperlink" Target="https://v9.australiancurriculum.edu.au/f-10-curriculum/learning-areas/hass-f-6/year-1/content-description?subject-identifier=HASHASY1&amp;content-description-code=AC9HS1S03&amp;detailed-content-descriptions=0&amp;hide-ccp=0&amp;hide-gc=0&amp;side-by-side=1&amp;strands-start-index=0&amp;subjects-start-index=0&amp;view=quic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9.australiancurriculum.edu.au/f-10-curriculum/learning-areas/science/year-1?view=quick&amp;detailed-content-descriptions=0&amp;hide-ccp=0&amp;hide-gc=0&amp;side-by-side=1&amp;strands-start-index=0&amp;subjects-start-index=0" TargetMode="External"/><Relationship Id="rId22" Type="http://schemas.openxmlformats.org/officeDocument/2006/relationships/hyperlink" Target="https://v9.australiancurriculum.edu.au/f-10-curriculum/learning-areas/science/year-1/content-description?subject-identifier=SCISCIY1&amp;content-description-code=AC9S1I02&amp;detailed-content-descriptions=0&amp;hide-ccp=0&amp;hide-gc=0&amp;side-by-side=1&amp;strands-start-index=0&amp;subjects-start-index=0&amp;view=quick" TargetMode="External"/><Relationship Id="rId27" Type="http://schemas.openxmlformats.org/officeDocument/2006/relationships/hyperlink" Target="https://v9.australiancurriculum.edu.au/f-10-curriculum/learning-areas/hass-f-6/year-1?view=quick&amp;detailed-content-descriptions=0&amp;hide-ccp=0&amp;hide-gc=0&amp;side-by-side=1&amp;strands-start-index=0&amp;subjects-start-index=0" TargetMode="External"/><Relationship Id="rId30" Type="http://schemas.openxmlformats.org/officeDocument/2006/relationships/hyperlink" Target="https://v9.australiancurriculum.edu.au/f-10-curriculum/learning-areas/hass-f-6/year-1/content-description?subject-identifier=HASHASY1&amp;content-description-code=AC9HS1K04&amp;detailed-content-descriptions=0&amp;hide-ccp=0&amp;hide-gc=0&amp;side-by-side=1&amp;strands-start-index=0&amp;subjects-start-index=0&amp;view=quick" TargetMode="External"/><Relationship Id="rId35" Type="http://schemas.openxmlformats.org/officeDocument/2006/relationships/theme" Target="theme/theme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2023-12-12T01:31:26+00:00</PPModeratedDate>
    <PPLastReviewedDate xmlns="b08ef3b4-efe7-4731-ab7c-f25ea24326ca">2023-12-12T01:31:26+00:00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2023-12-12T01:07:26+00:00</PPSubmittedDate>
    <PPReferenceNumber xmlns="b08ef3b4-efe7-4731-ab7c-f25ea24326c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45CE0-C168-4F8C-8246-1D2962B5A24B}">
  <ds:schemaRefs>
    <ds:schemaRef ds:uri="http://schemas.microsoft.com/office/2006/documentManagement/types"/>
    <ds:schemaRef ds:uri="http://purl.org/dc/terms/"/>
    <ds:schemaRef ds:uri="122e5e51-a4d4-49f3-a4a5-745d83f3774f"/>
    <ds:schemaRef ds:uri="http://www.w3.org/XML/1998/namespace"/>
    <ds:schemaRef ds:uri="http://schemas.openxmlformats.org/package/2006/metadata/core-properties"/>
    <ds:schemaRef ds:uri="350d3754-b0b5-48e8-b286-208a6ccc5d33"/>
    <ds:schemaRef ds:uri="http://schemas.microsoft.com/office/2006/metadata/properties"/>
    <ds:schemaRef ds:uri="http://purl.org/dc/dcmityp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5A0B9DEF-8349-4CEE-8B2B-E21034B48DA0}"/>
</file>

<file path=customXml/itemProps3.xml><?xml version="1.0" encoding="utf-8"?>
<ds:datastoreItem xmlns:ds="http://schemas.openxmlformats.org/officeDocument/2006/customXml" ds:itemID="{DD9AF160-A109-4CEB-BAB5-973E0D48A9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1938</Words>
  <Characters>11051</Characters>
  <Application>Microsoft Office Word</Application>
  <DocSecurity>0</DocSecurity>
  <Lines>92</Lines>
  <Paragraphs>25</Paragraphs>
  <ScaleCrop>false</ScaleCrop>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 curriculum overview v9</dc:title>
  <dc:subject/>
  <dc:creator>LEADBETTER, Kimberley (kclea40)</dc:creator>
  <cp:keywords/>
  <dc:description/>
  <cp:lastModifiedBy>KERR-HISLOP, Allison (akerr18)</cp:lastModifiedBy>
  <cp:revision>2</cp:revision>
  <dcterms:created xsi:type="dcterms:W3CDTF">2023-09-21T07:05:00Z</dcterms:created>
  <dcterms:modified xsi:type="dcterms:W3CDTF">2023-09-21T07:05:00Z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y fmtid="{D5CDD505-2E9C-101B-9397-08002B2CF9AE}" pid="3" name="MediaServiceImageTags">
    <vt:lpwstr/>
  </property>
</Properties>
</file>