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21" w:type="dxa"/>
        <w:tblLayout w:type="fixed"/>
        <w:tblLook w:val="04A0" w:firstRow="1" w:lastRow="0" w:firstColumn="1" w:lastColumn="0" w:noHBand="0" w:noVBand="1"/>
      </w:tblPr>
      <w:tblGrid>
        <w:gridCol w:w="2027"/>
        <w:gridCol w:w="2602"/>
        <w:gridCol w:w="2737"/>
        <w:gridCol w:w="284"/>
        <w:gridCol w:w="1043"/>
        <w:gridCol w:w="9210"/>
        <w:gridCol w:w="3018"/>
      </w:tblGrid>
      <w:tr w:rsidR="000B5A40" w:rsidRPr="001F6BF4" w14:paraId="5B061FE3" w14:textId="77777777" w:rsidTr="00BD3574">
        <w:tc>
          <w:tcPr>
            <w:tcW w:w="17903" w:type="dxa"/>
            <w:gridSpan w:val="6"/>
            <w:shd w:val="clear" w:color="auto" w:fill="BDD6EE" w:themeFill="accent5" w:themeFillTint="66"/>
          </w:tcPr>
          <w:p w14:paraId="7FC3AC97" w14:textId="77777777" w:rsidR="000B5A40" w:rsidRPr="001F6BF4" w:rsidRDefault="000B5A40" w:rsidP="00B5774B">
            <w:pPr>
              <w:spacing w:line="360" w:lineRule="auto"/>
              <w:rPr>
                <w:rFonts w:cstheme="minorHAnsi"/>
                <w:b/>
                <w:bCs/>
              </w:rPr>
            </w:pPr>
            <w:r w:rsidRPr="00B34F56">
              <w:rPr>
                <w:rFonts w:cstheme="minorHAnsi"/>
                <w:b/>
                <w:bCs/>
              </w:rPr>
              <w:t>Achievement Standards</w:t>
            </w:r>
            <w:r>
              <w:rPr>
                <w:rFonts w:cstheme="minorHAnsi"/>
                <w:b/>
                <w:bCs/>
              </w:rPr>
              <w:t xml:space="preserve"> - Science</w:t>
            </w:r>
          </w:p>
        </w:tc>
        <w:tc>
          <w:tcPr>
            <w:tcW w:w="3018" w:type="dxa"/>
            <w:shd w:val="clear" w:color="auto" w:fill="BDD6EE" w:themeFill="accent5" w:themeFillTint="66"/>
            <w:vAlign w:val="center"/>
          </w:tcPr>
          <w:p w14:paraId="10C119C4" w14:textId="77777777" w:rsidR="000B5A40" w:rsidRPr="001F6BF4" w:rsidRDefault="000B5A40" w:rsidP="00B5774B">
            <w:pPr>
              <w:spacing w:line="360" w:lineRule="auto"/>
              <w:rPr>
                <w:rFonts w:cstheme="minorHAnsi"/>
                <w:b/>
                <w:bCs/>
              </w:rPr>
            </w:pPr>
            <w:r w:rsidRPr="001F6BF4">
              <w:rPr>
                <w:rFonts w:cstheme="minorHAnsi"/>
                <w:b/>
                <w:bCs/>
              </w:rPr>
              <w:t>NOTES</w:t>
            </w:r>
          </w:p>
        </w:tc>
      </w:tr>
      <w:tr w:rsidR="00094558" w:rsidRPr="001F6BF4" w14:paraId="63EB4AE5" w14:textId="77777777" w:rsidTr="00BD3574">
        <w:tc>
          <w:tcPr>
            <w:tcW w:w="17903" w:type="dxa"/>
            <w:gridSpan w:val="6"/>
          </w:tcPr>
          <w:p w14:paraId="407BD6D5" w14:textId="77777777" w:rsidR="00802C1E" w:rsidRPr="00802C1E" w:rsidRDefault="00484081" w:rsidP="00802C1E">
            <w:pPr>
              <w:rPr>
                <w:rStyle w:val="Strong"/>
                <w:b w:val="0"/>
                <w:bCs w:val="0"/>
              </w:rPr>
            </w:pPr>
            <w:hyperlink r:id="rId10" w:history="1">
              <w:r w:rsidR="00802C1E" w:rsidRPr="00802C1E">
                <w:rPr>
                  <w:rStyle w:val="Strong"/>
                  <w:b w:val="0"/>
                  <w:bCs w:val="0"/>
                </w:rPr>
                <w:t>By the end of Year 4 students identify the roles of organisms in a habitat and construct food chains.</w:t>
              </w:r>
            </w:hyperlink>
            <w:r w:rsidR="00802C1E" w:rsidRPr="00802C1E">
              <w:rPr>
                <w:rStyle w:val="Strong"/>
                <w:b w:val="0"/>
                <w:bCs w:val="0"/>
              </w:rPr>
              <w:t> </w:t>
            </w:r>
            <w:hyperlink r:id="rId11" w:history="1">
              <w:r w:rsidR="00802C1E" w:rsidRPr="00802C1E">
                <w:rPr>
                  <w:rStyle w:val="Strong"/>
                  <w:b w:val="0"/>
                  <w:bCs w:val="0"/>
                </w:rPr>
                <w:t>They identify key processes in the water cycle and describe how water cycles through the environment.</w:t>
              </w:r>
            </w:hyperlink>
            <w:r w:rsidR="00802C1E" w:rsidRPr="00802C1E">
              <w:rPr>
                <w:rStyle w:val="Strong"/>
                <w:b w:val="0"/>
                <w:bCs w:val="0"/>
              </w:rPr>
              <w:t> </w:t>
            </w:r>
            <w:hyperlink r:id="rId12" w:history="1">
              <w:r w:rsidR="00802C1E" w:rsidRPr="00802C1E">
                <w:rPr>
                  <w:rStyle w:val="Strong"/>
                  <w:b w:val="0"/>
                  <w:bCs w:val="0"/>
                  <w:highlight w:val="yellow"/>
                </w:rPr>
                <w:t>They identify forces acting on objects and describe their effect.</w:t>
              </w:r>
            </w:hyperlink>
            <w:r w:rsidR="00802C1E" w:rsidRPr="00802C1E">
              <w:rPr>
                <w:rStyle w:val="Strong"/>
                <w:b w:val="0"/>
                <w:bCs w:val="0"/>
                <w:highlight w:val="yellow"/>
              </w:rPr>
              <w:t> </w:t>
            </w:r>
            <w:hyperlink r:id="rId13" w:history="1">
              <w:r w:rsidR="00802C1E" w:rsidRPr="00802C1E">
                <w:rPr>
                  <w:rStyle w:val="Strong"/>
                  <w:b w:val="0"/>
                  <w:bCs w:val="0"/>
                  <w:highlight w:val="yellow"/>
                </w:rPr>
                <w:t>They relate the uses of materials to their properties.</w:t>
              </w:r>
            </w:hyperlink>
            <w:r w:rsidR="00802C1E" w:rsidRPr="00802C1E">
              <w:rPr>
                <w:rStyle w:val="Strong"/>
                <w:b w:val="0"/>
                <w:bCs w:val="0"/>
              </w:rPr>
              <w:t> </w:t>
            </w:r>
            <w:hyperlink r:id="rId14" w:history="1">
              <w:r w:rsidR="00802C1E" w:rsidRPr="00802C1E">
                <w:rPr>
                  <w:rStyle w:val="Strong"/>
                  <w:b w:val="0"/>
                  <w:bCs w:val="0"/>
                </w:rPr>
                <w:t>They explain the role of data in science inquiry.</w:t>
              </w:r>
            </w:hyperlink>
            <w:r w:rsidR="00802C1E" w:rsidRPr="00802C1E">
              <w:rPr>
                <w:rStyle w:val="Strong"/>
                <w:b w:val="0"/>
                <w:bCs w:val="0"/>
              </w:rPr>
              <w:t> </w:t>
            </w:r>
            <w:hyperlink r:id="rId15" w:history="1">
              <w:r w:rsidR="00802C1E" w:rsidRPr="00802C1E">
                <w:rPr>
                  <w:rStyle w:val="Strong"/>
                  <w:b w:val="0"/>
                  <w:bCs w:val="0"/>
                </w:rPr>
                <w:t>They identify solutions based on scientific explanations and describe the needs these meet.</w:t>
              </w:r>
            </w:hyperlink>
          </w:p>
          <w:p w14:paraId="71B55CE8" w14:textId="22592977" w:rsidR="00094558" w:rsidRPr="009327D8" w:rsidRDefault="00484081" w:rsidP="00B5774B">
            <w:pPr>
              <w:rPr>
                <w:rStyle w:val="Strong"/>
                <w:b w:val="0"/>
                <w:bCs w:val="0"/>
              </w:rPr>
            </w:pPr>
            <w:hyperlink r:id="rId16" w:history="1">
              <w:r w:rsidR="00802C1E" w:rsidRPr="00802C1E">
                <w:rPr>
                  <w:rStyle w:val="Strong"/>
                  <w:b w:val="0"/>
                  <w:bCs w:val="0"/>
                </w:rPr>
                <w:t>Students pose questions to identify patterns and relationships and make predictions based on observations.</w:t>
              </w:r>
            </w:hyperlink>
            <w:r w:rsidR="00802C1E" w:rsidRPr="00802C1E">
              <w:rPr>
                <w:rStyle w:val="Strong"/>
                <w:b w:val="0"/>
                <w:bCs w:val="0"/>
              </w:rPr>
              <w:t> </w:t>
            </w:r>
            <w:hyperlink r:id="rId17" w:history="1">
              <w:r w:rsidR="00802C1E" w:rsidRPr="00802C1E">
                <w:rPr>
                  <w:rStyle w:val="Strong"/>
                  <w:b w:val="0"/>
                  <w:bCs w:val="0"/>
                </w:rPr>
                <w:t xml:space="preserve">They plan investigations using planning scaffolds, identify key elements of fair tests and </w:t>
              </w:r>
              <w:r w:rsidR="00802C1E" w:rsidRPr="0070522D">
                <w:rPr>
                  <w:rStyle w:val="Strong"/>
                  <w:b w:val="0"/>
                  <w:bCs w:val="0"/>
                  <w:highlight w:val="yellow"/>
                </w:rPr>
                <w:t>describe how they conduct investigations safely</w:t>
              </w:r>
              <w:r w:rsidR="00802C1E" w:rsidRPr="00802C1E">
                <w:rPr>
                  <w:rStyle w:val="Strong"/>
                  <w:b w:val="0"/>
                  <w:bCs w:val="0"/>
                </w:rPr>
                <w:t>.</w:t>
              </w:r>
            </w:hyperlink>
            <w:r w:rsidR="00802C1E" w:rsidRPr="00802C1E">
              <w:rPr>
                <w:rStyle w:val="Strong"/>
                <w:b w:val="0"/>
                <w:bCs w:val="0"/>
              </w:rPr>
              <w:t> </w:t>
            </w:r>
            <w:hyperlink r:id="rId18" w:history="1">
              <w:r w:rsidR="00802C1E" w:rsidRPr="00802C1E">
                <w:rPr>
                  <w:rStyle w:val="Strong"/>
                  <w:b w:val="0"/>
                  <w:bCs w:val="0"/>
                </w:rPr>
                <w:t>They use simple procedures to make accurate formal measurements.</w:t>
              </w:r>
            </w:hyperlink>
            <w:r w:rsidR="00802C1E" w:rsidRPr="00802C1E">
              <w:rPr>
                <w:rStyle w:val="Strong"/>
                <w:b w:val="0"/>
                <w:bCs w:val="0"/>
              </w:rPr>
              <w:t> </w:t>
            </w:r>
            <w:hyperlink r:id="rId19" w:history="1">
              <w:r w:rsidR="00802C1E" w:rsidRPr="00802C1E">
                <w:rPr>
                  <w:rStyle w:val="Strong"/>
                  <w:b w:val="0"/>
                  <w:bCs w:val="0"/>
                </w:rPr>
                <w:t>They construct representations to organise data and information and identify patterns and relationships.</w:t>
              </w:r>
            </w:hyperlink>
            <w:r w:rsidR="00802C1E" w:rsidRPr="00802C1E">
              <w:rPr>
                <w:rStyle w:val="Strong"/>
                <w:b w:val="0"/>
                <w:bCs w:val="0"/>
              </w:rPr>
              <w:t> </w:t>
            </w:r>
            <w:hyperlink r:id="rId20" w:history="1">
              <w:r w:rsidR="00802C1E" w:rsidRPr="00802C1E">
                <w:rPr>
                  <w:rStyle w:val="Strong"/>
                  <w:b w:val="0"/>
                  <w:bCs w:val="0"/>
                </w:rPr>
                <w:t>They compare their findings with those of others, assess the fairness of their investigation, identify further questions for investigation and draw conclusions.</w:t>
              </w:r>
            </w:hyperlink>
            <w:r w:rsidR="00802C1E" w:rsidRPr="00802C1E">
              <w:rPr>
                <w:rStyle w:val="Strong"/>
                <w:b w:val="0"/>
                <w:bCs w:val="0"/>
              </w:rPr>
              <w:t> </w:t>
            </w:r>
            <w:hyperlink r:id="rId21" w:history="1">
              <w:r w:rsidR="00802C1E" w:rsidRPr="00802C1E">
                <w:rPr>
                  <w:rStyle w:val="Strong"/>
                  <w:b w:val="0"/>
                  <w:bCs w:val="0"/>
                  <w:highlight w:val="yellow"/>
                </w:rPr>
                <w:t>They communicate ideas and findings for an identified audience and purpose, including using scientific vocabulary when appropriate.</w:t>
              </w:r>
            </w:hyperlink>
          </w:p>
        </w:tc>
        <w:tc>
          <w:tcPr>
            <w:tcW w:w="3018" w:type="dxa"/>
            <w:vMerge w:val="restart"/>
          </w:tcPr>
          <w:p w14:paraId="55BA3760" w14:textId="77777777" w:rsidR="00094558" w:rsidRPr="001F6BF4" w:rsidRDefault="00094558" w:rsidP="00B5774B">
            <w:pPr>
              <w:rPr>
                <w:rFonts w:cstheme="minorHAnsi"/>
              </w:rPr>
            </w:pPr>
          </w:p>
        </w:tc>
      </w:tr>
      <w:tr w:rsidR="00094558" w:rsidRPr="001F6BF4" w14:paraId="59717E15" w14:textId="77777777" w:rsidTr="00BD3574">
        <w:tblPrEx>
          <w:tblLook w:val="06A0" w:firstRow="1" w:lastRow="0" w:firstColumn="1" w:lastColumn="0" w:noHBand="1" w:noVBand="1"/>
        </w:tblPrEx>
        <w:trPr>
          <w:trHeight w:val="300"/>
        </w:trPr>
        <w:tc>
          <w:tcPr>
            <w:tcW w:w="17903" w:type="dxa"/>
            <w:gridSpan w:val="6"/>
            <w:shd w:val="clear" w:color="auto" w:fill="BDD6EE" w:themeFill="accent5" w:themeFillTint="66"/>
          </w:tcPr>
          <w:p w14:paraId="54A5180B" w14:textId="77777777" w:rsidR="00094558" w:rsidRPr="001F6BF4" w:rsidRDefault="00094558" w:rsidP="00B5774B">
            <w:pPr>
              <w:spacing w:line="360" w:lineRule="auto"/>
              <w:rPr>
                <w:rFonts w:cstheme="minorHAnsi"/>
                <w:b/>
                <w:bCs/>
              </w:rPr>
            </w:pPr>
            <w:bookmarkStart w:id="0" w:name="_Hlk126255649"/>
            <w:r w:rsidRPr="00B34F56">
              <w:rPr>
                <w:rFonts w:cstheme="minorHAnsi"/>
                <w:b/>
                <w:bCs/>
              </w:rPr>
              <w:t>Content Descriptions</w:t>
            </w:r>
            <w:r>
              <w:rPr>
                <w:rFonts w:cstheme="minorHAnsi"/>
                <w:b/>
                <w:bCs/>
              </w:rPr>
              <w:t xml:space="preserve"> - Science</w:t>
            </w:r>
          </w:p>
        </w:tc>
        <w:tc>
          <w:tcPr>
            <w:tcW w:w="3018" w:type="dxa"/>
            <w:vMerge/>
            <w:shd w:val="clear" w:color="auto" w:fill="BDD6EE" w:themeFill="accent5" w:themeFillTint="66"/>
            <w:vAlign w:val="center"/>
          </w:tcPr>
          <w:p w14:paraId="5C984A91" w14:textId="77777777" w:rsidR="00094558" w:rsidRPr="001F6BF4" w:rsidRDefault="00094558" w:rsidP="00B5774B">
            <w:pPr>
              <w:jc w:val="center"/>
              <w:rPr>
                <w:rFonts w:cstheme="minorHAnsi"/>
                <w:b/>
                <w:bCs/>
              </w:rPr>
            </w:pPr>
          </w:p>
        </w:tc>
      </w:tr>
      <w:bookmarkEnd w:id="0"/>
      <w:tr w:rsidR="00574143" w:rsidRPr="001F6BF4" w14:paraId="708F4B24" w14:textId="77777777" w:rsidTr="00BD3574">
        <w:tblPrEx>
          <w:tblLook w:val="06A0" w:firstRow="1" w:lastRow="0" w:firstColumn="1" w:lastColumn="0" w:noHBand="1" w:noVBand="1"/>
        </w:tblPrEx>
        <w:trPr>
          <w:trHeight w:val="561"/>
        </w:trPr>
        <w:tc>
          <w:tcPr>
            <w:tcW w:w="2027" w:type="dxa"/>
            <w:vMerge w:val="restart"/>
          </w:tcPr>
          <w:p w14:paraId="71FECA8F" w14:textId="77777777" w:rsidR="00574143" w:rsidRPr="001F6BF4" w:rsidRDefault="00574143" w:rsidP="00B5774B">
            <w:pPr>
              <w:rPr>
                <w:rFonts w:cstheme="minorHAnsi"/>
                <w:b/>
                <w:bCs/>
              </w:rPr>
            </w:pPr>
            <w:r w:rsidRPr="7C23A93C">
              <w:rPr>
                <w:b/>
                <w:bCs/>
              </w:rPr>
              <w:t>Science Understanding</w:t>
            </w:r>
          </w:p>
        </w:tc>
        <w:tc>
          <w:tcPr>
            <w:tcW w:w="2602" w:type="dxa"/>
          </w:tcPr>
          <w:p w14:paraId="56ADD578" w14:textId="18B66CFE" w:rsidR="00574143" w:rsidRPr="001F6BF4" w:rsidRDefault="00574143" w:rsidP="00B5774B">
            <w:pPr>
              <w:rPr>
                <w:rFonts w:cstheme="minorHAnsi"/>
              </w:rPr>
            </w:pPr>
            <w:r>
              <w:t>Physical Sciences</w:t>
            </w:r>
          </w:p>
        </w:tc>
        <w:tc>
          <w:tcPr>
            <w:tcW w:w="13274" w:type="dxa"/>
            <w:gridSpan w:val="4"/>
          </w:tcPr>
          <w:p w14:paraId="4D58A3BD" w14:textId="66C94FE6" w:rsidR="00574143" w:rsidRPr="00E151A0" w:rsidRDefault="00E151A0" w:rsidP="00E151A0">
            <w:pPr>
              <w:rPr>
                <w:rStyle w:val="Strong"/>
                <w:b w:val="0"/>
                <w:bCs w:val="0"/>
              </w:rPr>
            </w:pPr>
            <w:r>
              <w:rPr>
                <w:rStyle w:val="Strong"/>
                <w:b w:val="0"/>
                <w:bCs w:val="0"/>
              </w:rPr>
              <w:t>I</w:t>
            </w:r>
            <w:r w:rsidR="00574143" w:rsidRPr="00E151A0">
              <w:rPr>
                <w:rStyle w:val="Strong"/>
                <w:b w:val="0"/>
                <w:bCs w:val="0"/>
              </w:rPr>
              <w:t xml:space="preserve">dentify how forces can be exerted by one object on another and investigate the effect of frictional, gravitational and magnetic forces on the motion of objects </w:t>
            </w:r>
            <w:hyperlink r:id="rId22" w:history="1">
              <w:r w:rsidR="00574143" w:rsidRPr="00E151A0">
                <w:rPr>
                  <w:rStyle w:val="Strong"/>
                  <w:b w:val="0"/>
                  <w:bCs w:val="0"/>
                </w:rPr>
                <w:t>AC9S4U03</w:t>
              </w:r>
            </w:hyperlink>
          </w:p>
          <w:p w14:paraId="5C9FE479" w14:textId="4E77DF72" w:rsidR="00574143" w:rsidRPr="00E151A0" w:rsidRDefault="00E151A0" w:rsidP="00E151A0">
            <w:pPr>
              <w:pStyle w:val="ListParagraph"/>
              <w:numPr>
                <w:ilvl w:val="0"/>
                <w:numId w:val="18"/>
              </w:numPr>
              <w:rPr>
                <w:rStyle w:val="Strong"/>
                <w:rFonts w:ascii="Roboto" w:hAnsi="Roboto" w:cstheme="majorBidi"/>
                <w:b w:val="0"/>
                <w:bCs w:val="0"/>
                <w:i/>
                <w:iCs/>
                <w:color w:val="000000"/>
              </w:rPr>
            </w:pPr>
            <w:r w:rsidRPr="00E151A0">
              <w:rPr>
                <w:rStyle w:val="Strong"/>
                <w:b w:val="0"/>
                <w:bCs w:val="0"/>
                <w:i/>
                <w:iCs/>
                <w:sz w:val="18"/>
                <w:szCs w:val="18"/>
              </w:rPr>
              <w:t>investigating the effect of forces on the movement of objects in traditional First Nations Australians’ children’s instructive toys and games</w:t>
            </w:r>
            <w:r>
              <w:rPr>
                <w:rStyle w:val="Strong"/>
                <w:b w:val="0"/>
                <w:bCs w:val="0"/>
                <w:i/>
                <w:iCs/>
                <w:sz w:val="18"/>
                <w:szCs w:val="18"/>
              </w:rPr>
              <w:t>.</w:t>
            </w:r>
          </w:p>
        </w:tc>
        <w:tc>
          <w:tcPr>
            <w:tcW w:w="3018" w:type="dxa"/>
            <w:vMerge/>
          </w:tcPr>
          <w:p w14:paraId="7D0CD689" w14:textId="77777777" w:rsidR="00574143" w:rsidRPr="001F6BF4" w:rsidRDefault="00574143" w:rsidP="00B5774B">
            <w:pPr>
              <w:rPr>
                <w:rStyle w:val="Strong"/>
                <w:rFonts w:cstheme="minorHAnsi"/>
              </w:rPr>
            </w:pPr>
          </w:p>
        </w:tc>
      </w:tr>
      <w:tr w:rsidR="00574143" w:rsidRPr="001F6BF4" w14:paraId="2ED09693" w14:textId="77777777" w:rsidTr="00BD3574">
        <w:tblPrEx>
          <w:tblLook w:val="06A0" w:firstRow="1" w:lastRow="0" w:firstColumn="1" w:lastColumn="0" w:noHBand="1" w:noVBand="1"/>
        </w:tblPrEx>
        <w:trPr>
          <w:trHeight w:val="561"/>
        </w:trPr>
        <w:tc>
          <w:tcPr>
            <w:tcW w:w="2027" w:type="dxa"/>
            <w:vMerge/>
          </w:tcPr>
          <w:p w14:paraId="1CE45AF2" w14:textId="77777777" w:rsidR="00574143" w:rsidRPr="7C23A93C" w:rsidRDefault="00574143" w:rsidP="00B5774B">
            <w:pPr>
              <w:rPr>
                <w:b/>
                <w:bCs/>
              </w:rPr>
            </w:pPr>
          </w:p>
        </w:tc>
        <w:tc>
          <w:tcPr>
            <w:tcW w:w="2602" w:type="dxa"/>
          </w:tcPr>
          <w:p w14:paraId="7F81A7F6" w14:textId="5DE765D8" w:rsidR="00574143" w:rsidRDefault="00574143" w:rsidP="00B5774B">
            <w:r>
              <w:t>Chemical Sciences</w:t>
            </w:r>
          </w:p>
        </w:tc>
        <w:tc>
          <w:tcPr>
            <w:tcW w:w="13274" w:type="dxa"/>
            <w:gridSpan w:val="4"/>
          </w:tcPr>
          <w:p w14:paraId="5A367497" w14:textId="4F7ACC20" w:rsidR="00547EE4" w:rsidRDefault="00547EE4" w:rsidP="00547E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Examine the properties of natural and made materials including fibres, metals, glass and plastics and consider how these properties influence their use</w:t>
            </w:r>
            <w:r>
              <w:rPr>
                <w:rStyle w:val="eop"/>
                <w:rFonts w:ascii="Calibri" w:hAnsi="Calibri" w:cs="Calibri"/>
                <w:sz w:val="22"/>
                <w:szCs w:val="22"/>
              </w:rPr>
              <w:t> A</w:t>
            </w:r>
            <w:r>
              <w:rPr>
                <w:rStyle w:val="normaltextrun"/>
                <w:rFonts w:ascii="Calibri" w:hAnsi="Calibri" w:cs="Calibri"/>
                <w:sz w:val="22"/>
                <w:szCs w:val="22"/>
              </w:rPr>
              <w:t>C9S4U04</w:t>
            </w:r>
            <w:r>
              <w:rPr>
                <w:rStyle w:val="eop"/>
                <w:rFonts w:ascii="Calibri" w:hAnsi="Calibri" w:cs="Calibri"/>
                <w:sz w:val="22"/>
                <w:szCs w:val="22"/>
              </w:rPr>
              <w:t> </w:t>
            </w:r>
          </w:p>
          <w:p w14:paraId="7623A5A9" w14:textId="00D3F353" w:rsidR="00547EE4" w:rsidRPr="00A94318" w:rsidRDefault="00547EE4" w:rsidP="00A94318">
            <w:pPr>
              <w:pStyle w:val="paragraph"/>
              <w:numPr>
                <w:ilvl w:val="0"/>
                <w:numId w:val="12"/>
              </w:numPr>
              <w:spacing w:before="0" w:beforeAutospacing="0" w:after="0" w:afterAutospacing="0"/>
              <w:textAlignment w:val="baseline"/>
              <w:rPr>
                <w:rFonts w:ascii="Calibri" w:hAnsi="Calibri" w:cs="Calibri"/>
                <w:sz w:val="18"/>
                <w:szCs w:val="18"/>
              </w:rPr>
            </w:pPr>
            <w:r w:rsidRPr="00A94318">
              <w:rPr>
                <w:rStyle w:val="normaltextrun"/>
                <w:rFonts w:ascii="Calibri" w:hAnsi="Calibri" w:cs="Calibri"/>
                <w:i/>
                <w:iCs/>
                <w:sz w:val="18"/>
                <w:szCs w:val="18"/>
              </w:rPr>
              <w:t>identifying and naming materials in the classroom, and grouping objects made of similar materials or combinations of materials</w:t>
            </w:r>
            <w:r w:rsidR="008771BD">
              <w:rPr>
                <w:rStyle w:val="normaltextrun"/>
                <w:rFonts w:ascii="Calibri" w:hAnsi="Calibri" w:cs="Calibri"/>
                <w:i/>
                <w:iCs/>
                <w:sz w:val="18"/>
                <w:szCs w:val="18"/>
              </w:rPr>
              <w:t>.</w:t>
            </w:r>
          </w:p>
          <w:p w14:paraId="5097384F" w14:textId="5DE6DA26" w:rsidR="00547EE4" w:rsidRPr="00A94318" w:rsidRDefault="00547EE4" w:rsidP="00A94318">
            <w:pPr>
              <w:pStyle w:val="paragraph"/>
              <w:numPr>
                <w:ilvl w:val="0"/>
                <w:numId w:val="12"/>
              </w:numPr>
              <w:spacing w:before="0" w:beforeAutospacing="0" w:after="0" w:afterAutospacing="0"/>
              <w:textAlignment w:val="baseline"/>
              <w:rPr>
                <w:rFonts w:ascii="Calibri" w:hAnsi="Calibri" w:cs="Calibri"/>
                <w:sz w:val="18"/>
                <w:szCs w:val="18"/>
              </w:rPr>
            </w:pPr>
            <w:r w:rsidRPr="00A94318">
              <w:rPr>
                <w:rStyle w:val="normaltextrun"/>
                <w:rFonts w:ascii="Calibri" w:hAnsi="Calibri" w:cs="Calibri"/>
                <w:i/>
                <w:iCs/>
                <w:sz w:val="18"/>
                <w:szCs w:val="18"/>
              </w:rPr>
              <w:t>exploring vocabulary for describing properties; observing different fibres, metals, glass and plastics; and using appropriate terms to describe, compare and contrast their properties</w:t>
            </w:r>
            <w:r w:rsidR="008771BD">
              <w:rPr>
                <w:rStyle w:val="normaltextrun"/>
                <w:rFonts w:ascii="Calibri" w:hAnsi="Calibri" w:cs="Calibri"/>
                <w:i/>
                <w:iCs/>
                <w:sz w:val="18"/>
                <w:szCs w:val="18"/>
              </w:rPr>
              <w:t>.</w:t>
            </w:r>
          </w:p>
          <w:p w14:paraId="5458088A" w14:textId="2B293B4B" w:rsidR="00547EE4" w:rsidRPr="00A94318" w:rsidRDefault="00547EE4" w:rsidP="00A94318">
            <w:pPr>
              <w:pStyle w:val="paragraph"/>
              <w:numPr>
                <w:ilvl w:val="0"/>
                <w:numId w:val="12"/>
              </w:numPr>
              <w:spacing w:before="0" w:beforeAutospacing="0" w:after="0" w:afterAutospacing="0"/>
              <w:textAlignment w:val="baseline"/>
              <w:rPr>
                <w:rFonts w:ascii="Calibri" w:hAnsi="Calibri" w:cs="Calibri"/>
                <w:sz w:val="18"/>
                <w:szCs w:val="18"/>
              </w:rPr>
            </w:pPr>
            <w:r w:rsidRPr="00A94318">
              <w:rPr>
                <w:rStyle w:val="normaltextrun"/>
                <w:rFonts w:ascii="Calibri" w:hAnsi="Calibri" w:cs="Calibri"/>
                <w:i/>
                <w:iCs/>
                <w:sz w:val="18"/>
                <w:szCs w:val="18"/>
              </w:rPr>
              <w:t>considering how First Nations Australians use materials for different purposes, such as tools, clothing and shelter, based on their properties</w:t>
            </w:r>
            <w:r w:rsidR="008771BD">
              <w:rPr>
                <w:rStyle w:val="normaltextrun"/>
                <w:rFonts w:ascii="Calibri" w:hAnsi="Calibri" w:cs="Calibri"/>
                <w:i/>
                <w:iCs/>
                <w:sz w:val="18"/>
                <w:szCs w:val="18"/>
              </w:rPr>
              <w:t>.</w:t>
            </w:r>
            <w:r w:rsidRPr="00A94318">
              <w:rPr>
                <w:rStyle w:val="eop"/>
                <w:rFonts w:ascii="Calibri" w:hAnsi="Calibri" w:cs="Calibri"/>
                <w:sz w:val="18"/>
                <w:szCs w:val="18"/>
              </w:rPr>
              <w:t> </w:t>
            </w:r>
          </w:p>
          <w:p w14:paraId="2C159575" w14:textId="6C55C62E" w:rsidR="00574143" w:rsidRPr="00A94318" w:rsidRDefault="00547EE4" w:rsidP="00A94318">
            <w:pPr>
              <w:pStyle w:val="paragraph"/>
              <w:numPr>
                <w:ilvl w:val="0"/>
                <w:numId w:val="12"/>
              </w:numPr>
              <w:spacing w:before="0" w:beforeAutospacing="0" w:after="0" w:afterAutospacing="0"/>
              <w:textAlignment w:val="baseline"/>
              <w:rPr>
                <w:rFonts w:ascii="Calibri" w:hAnsi="Calibri" w:cs="Calibri"/>
                <w:sz w:val="22"/>
                <w:szCs w:val="22"/>
              </w:rPr>
            </w:pPr>
            <w:r w:rsidRPr="00A94318">
              <w:rPr>
                <w:rStyle w:val="normaltextrun"/>
                <w:rFonts w:ascii="Calibri" w:hAnsi="Calibri" w:cs="Calibri"/>
                <w:i/>
                <w:iCs/>
                <w:sz w:val="18"/>
                <w:szCs w:val="18"/>
              </w:rPr>
              <w:t>designing, building and testing an object or structure for a specific purpose, such as a tent, lunchbox or bird feeder</w:t>
            </w:r>
            <w:r w:rsidR="008771BD">
              <w:rPr>
                <w:rStyle w:val="normaltextrun"/>
                <w:rFonts w:ascii="Calibri" w:hAnsi="Calibri" w:cs="Calibri"/>
                <w:i/>
                <w:iCs/>
                <w:sz w:val="18"/>
                <w:szCs w:val="18"/>
              </w:rPr>
              <w:t>.</w:t>
            </w:r>
          </w:p>
        </w:tc>
        <w:tc>
          <w:tcPr>
            <w:tcW w:w="3018" w:type="dxa"/>
            <w:vMerge/>
          </w:tcPr>
          <w:p w14:paraId="5313848A" w14:textId="77777777" w:rsidR="00574143" w:rsidRPr="001F6BF4" w:rsidRDefault="00574143" w:rsidP="00B5774B">
            <w:pPr>
              <w:rPr>
                <w:rStyle w:val="Strong"/>
                <w:rFonts w:cstheme="minorHAnsi"/>
              </w:rPr>
            </w:pPr>
          </w:p>
        </w:tc>
      </w:tr>
      <w:tr w:rsidR="009B7D65" w:rsidRPr="001F6BF4" w14:paraId="2532D9CF" w14:textId="77777777" w:rsidTr="00BD3574">
        <w:tblPrEx>
          <w:tblLook w:val="06A0" w:firstRow="1" w:lastRow="0" w:firstColumn="1" w:lastColumn="0" w:noHBand="1" w:noVBand="1"/>
        </w:tblPrEx>
        <w:trPr>
          <w:trHeight w:val="558"/>
        </w:trPr>
        <w:tc>
          <w:tcPr>
            <w:tcW w:w="2027" w:type="dxa"/>
          </w:tcPr>
          <w:p w14:paraId="4A79188E" w14:textId="78BCA42B" w:rsidR="009B7D65" w:rsidRPr="7C23A93C" w:rsidRDefault="009B7D65" w:rsidP="00B5774B">
            <w:pPr>
              <w:rPr>
                <w:b/>
                <w:bCs/>
              </w:rPr>
            </w:pPr>
            <w:r>
              <w:rPr>
                <w:b/>
                <w:bCs/>
              </w:rPr>
              <w:t>Science as a human end</w:t>
            </w:r>
            <w:r w:rsidR="00916B00">
              <w:rPr>
                <w:b/>
                <w:bCs/>
              </w:rPr>
              <w:t>eavour</w:t>
            </w:r>
          </w:p>
        </w:tc>
        <w:tc>
          <w:tcPr>
            <w:tcW w:w="2602" w:type="dxa"/>
          </w:tcPr>
          <w:p w14:paraId="22AFD621" w14:textId="6D3C7BE1" w:rsidR="009B7D65" w:rsidRPr="001F6BF4" w:rsidRDefault="00916B00" w:rsidP="00B5774B">
            <w:pPr>
              <w:rPr>
                <w:rFonts w:cstheme="minorHAnsi"/>
              </w:rPr>
            </w:pPr>
            <w:r>
              <w:rPr>
                <w:rStyle w:val="normaltextrun"/>
                <w:rFonts w:ascii="Calibri" w:hAnsi="Calibri" w:cs="Calibri"/>
                <w:color w:val="000000"/>
                <w:shd w:val="clear" w:color="auto" w:fill="FFFFFF"/>
              </w:rPr>
              <w:t>Use and influence of science</w:t>
            </w:r>
            <w:r>
              <w:rPr>
                <w:rStyle w:val="eop"/>
                <w:rFonts w:ascii="Calibri" w:hAnsi="Calibri" w:cs="Calibri"/>
                <w:color w:val="000000"/>
                <w:shd w:val="clear" w:color="auto" w:fill="FFFFFF"/>
              </w:rPr>
              <w:t> </w:t>
            </w:r>
          </w:p>
        </w:tc>
        <w:tc>
          <w:tcPr>
            <w:tcW w:w="13274" w:type="dxa"/>
            <w:gridSpan w:val="4"/>
          </w:tcPr>
          <w:p w14:paraId="1222ED54" w14:textId="77777777" w:rsidR="00916B00" w:rsidRPr="00916B00" w:rsidRDefault="00916B00" w:rsidP="00916B00">
            <w:pPr>
              <w:textAlignment w:val="baseline"/>
              <w:rPr>
                <w:rFonts w:ascii="Segoe UI" w:eastAsia="Times New Roman" w:hAnsi="Segoe UI" w:cs="Segoe UI"/>
                <w:sz w:val="18"/>
                <w:szCs w:val="18"/>
              </w:rPr>
            </w:pPr>
            <w:r w:rsidRPr="00916B00">
              <w:rPr>
                <w:rFonts w:ascii="Calibri" w:eastAsia="Times New Roman" w:hAnsi="Calibri" w:cs="Calibri"/>
              </w:rPr>
              <w:t>Consider how people use scientific explanations to meet a need or solve a problem </w:t>
            </w:r>
          </w:p>
          <w:p w14:paraId="60F75E7E" w14:textId="77777777" w:rsidR="00916B00" w:rsidRPr="00916B00" w:rsidRDefault="00916B00" w:rsidP="00916B00">
            <w:pPr>
              <w:textAlignment w:val="baseline"/>
              <w:rPr>
                <w:rFonts w:ascii="Segoe UI" w:eastAsia="Times New Roman" w:hAnsi="Segoe UI" w:cs="Segoe UI"/>
                <w:sz w:val="18"/>
                <w:szCs w:val="18"/>
              </w:rPr>
            </w:pPr>
            <w:r w:rsidRPr="00916B00">
              <w:rPr>
                <w:rFonts w:ascii="Calibri" w:eastAsia="Times New Roman" w:hAnsi="Calibri" w:cs="Calibri"/>
              </w:rPr>
              <w:t>(AC9S4H02) </w:t>
            </w:r>
          </w:p>
          <w:p w14:paraId="0CF103B5" w14:textId="77777777" w:rsidR="00916B00" w:rsidRPr="004C6356" w:rsidRDefault="00916B00" w:rsidP="004C6356">
            <w:pPr>
              <w:pStyle w:val="ListParagraph"/>
              <w:numPr>
                <w:ilvl w:val="0"/>
                <w:numId w:val="14"/>
              </w:numPr>
              <w:textAlignment w:val="baseline"/>
              <w:rPr>
                <w:rFonts w:ascii="Calibri" w:eastAsia="Times New Roman" w:hAnsi="Calibri" w:cs="Calibri"/>
                <w:sz w:val="18"/>
                <w:szCs w:val="18"/>
              </w:rPr>
            </w:pPr>
            <w:r w:rsidRPr="004C6356">
              <w:rPr>
                <w:rFonts w:ascii="Calibri" w:eastAsia="Times New Roman" w:hAnsi="Calibri" w:cs="Calibri"/>
                <w:i/>
                <w:iCs/>
                <w:sz w:val="18"/>
                <w:szCs w:val="18"/>
              </w:rPr>
              <w:t>investigating how First Nations Australians of arid regions of Australia use scientific knowledge to manage precious water resources.</w:t>
            </w:r>
            <w:r w:rsidRPr="004C6356">
              <w:rPr>
                <w:rFonts w:ascii="Calibri" w:eastAsia="Times New Roman" w:hAnsi="Calibri" w:cs="Calibri"/>
                <w:sz w:val="18"/>
                <w:szCs w:val="18"/>
              </w:rPr>
              <w:t> </w:t>
            </w:r>
          </w:p>
          <w:p w14:paraId="4EB681F6" w14:textId="361EC461" w:rsidR="009B7D65" w:rsidRPr="004C6356" w:rsidRDefault="00916B00" w:rsidP="004C6356">
            <w:pPr>
              <w:pStyle w:val="ListParagraph"/>
              <w:numPr>
                <w:ilvl w:val="0"/>
                <w:numId w:val="14"/>
              </w:numPr>
              <w:textAlignment w:val="baseline"/>
              <w:rPr>
                <w:rStyle w:val="Strong"/>
                <w:rFonts w:ascii="Calibri" w:eastAsia="Times New Roman" w:hAnsi="Calibri" w:cs="Calibri"/>
                <w:b w:val="0"/>
                <w:bCs w:val="0"/>
              </w:rPr>
            </w:pPr>
            <w:r w:rsidRPr="004C6356">
              <w:rPr>
                <w:rFonts w:ascii="Calibri" w:eastAsia="Times New Roman" w:hAnsi="Calibri" w:cs="Calibri"/>
                <w:i/>
                <w:iCs/>
                <w:sz w:val="18"/>
                <w:szCs w:val="18"/>
              </w:rPr>
              <w:t>considering how knowledges of plant biology enable First Nations Australians to sustainably harvest and use plants to make tools and weapons, musical instruments, clothing, cosmetics and artworks.</w:t>
            </w:r>
            <w:r w:rsidRPr="004C6356">
              <w:rPr>
                <w:rFonts w:ascii="Calibri" w:eastAsia="Times New Roman" w:hAnsi="Calibri" w:cs="Calibri"/>
                <w:sz w:val="18"/>
                <w:szCs w:val="18"/>
              </w:rPr>
              <w:t> </w:t>
            </w:r>
          </w:p>
        </w:tc>
        <w:tc>
          <w:tcPr>
            <w:tcW w:w="3018" w:type="dxa"/>
            <w:vMerge/>
          </w:tcPr>
          <w:p w14:paraId="4AA48944" w14:textId="77777777" w:rsidR="009B7D65" w:rsidRPr="001F6BF4" w:rsidRDefault="009B7D65" w:rsidP="00B5774B">
            <w:pPr>
              <w:rPr>
                <w:rStyle w:val="Strong"/>
                <w:rFonts w:cstheme="minorHAnsi"/>
              </w:rPr>
            </w:pPr>
          </w:p>
        </w:tc>
      </w:tr>
      <w:tr w:rsidR="009B7D65" w:rsidRPr="001F6BF4" w14:paraId="6F447F67" w14:textId="77777777" w:rsidTr="00BD3574">
        <w:tblPrEx>
          <w:tblLook w:val="06A0" w:firstRow="1" w:lastRow="0" w:firstColumn="1" w:lastColumn="0" w:noHBand="1" w:noVBand="1"/>
        </w:tblPrEx>
        <w:trPr>
          <w:trHeight w:val="558"/>
        </w:trPr>
        <w:tc>
          <w:tcPr>
            <w:tcW w:w="2027" w:type="dxa"/>
            <w:vMerge w:val="restart"/>
          </w:tcPr>
          <w:p w14:paraId="422DA7F1" w14:textId="26F48731" w:rsidR="009B7D65" w:rsidRPr="001F6BF4" w:rsidRDefault="009B7D65" w:rsidP="00B5774B">
            <w:pPr>
              <w:rPr>
                <w:rFonts w:cstheme="minorHAnsi"/>
                <w:b/>
                <w:bCs/>
              </w:rPr>
            </w:pPr>
            <w:r w:rsidRPr="7C23A93C">
              <w:rPr>
                <w:b/>
                <w:bCs/>
              </w:rPr>
              <w:t>Science Inquiry</w:t>
            </w:r>
          </w:p>
        </w:tc>
        <w:tc>
          <w:tcPr>
            <w:tcW w:w="2602" w:type="dxa"/>
          </w:tcPr>
          <w:p w14:paraId="6C90938D" w14:textId="46EF57D5" w:rsidR="009B7D65" w:rsidRPr="001F6BF4" w:rsidRDefault="008771BD" w:rsidP="00B5774B">
            <w:pPr>
              <w:rPr>
                <w:rFonts w:cstheme="minorHAnsi"/>
              </w:rPr>
            </w:pPr>
            <w:r>
              <w:rPr>
                <w:rFonts w:cstheme="minorHAnsi"/>
              </w:rPr>
              <w:t>Planning and conducting</w:t>
            </w:r>
          </w:p>
        </w:tc>
        <w:tc>
          <w:tcPr>
            <w:tcW w:w="13274" w:type="dxa"/>
            <w:gridSpan w:val="4"/>
          </w:tcPr>
          <w:p w14:paraId="2D6A7300" w14:textId="77777777" w:rsidR="004C6356" w:rsidRPr="004C6356" w:rsidRDefault="004C6356" w:rsidP="004C6356">
            <w:pPr>
              <w:textAlignment w:val="baseline"/>
              <w:rPr>
                <w:rFonts w:ascii="Segoe UI" w:eastAsia="Times New Roman" w:hAnsi="Segoe UI" w:cs="Segoe UI"/>
                <w:sz w:val="18"/>
                <w:szCs w:val="18"/>
              </w:rPr>
            </w:pPr>
            <w:r w:rsidRPr="004C6356">
              <w:rPr>
                <w:rFonts w:ascii="Calibri" w:eastAsia="Times New Roman" w:hAnsi="Calibri" w:cs="Calibri"/>
              </w:rPr>
              <w:t>Use provided scaffolds to plan and conduct investigations to answer questions or test predictions, including identifying the elements of fair tests, and considering the safe use of materials and equipment </w:t>
            </w:r>
          </w:p>
          <w:p w14:paraId="67CA8C88" w14:textId="77777777" w:rsidR="004C6356" w:rsidRPr="004C6356" w:rsidRDefault="004C6356" w:rsidP="004C6356">
            <w:pPr>
              <w:textAlignment w:val="baseline"/>
              <w:rPr>
                <w:rFonts w:ascii="Segoe UI" w:eastAsia="Times New Roman" w:hAnsi="Segoe UI" w:cs="Segoe UI"/>
                <w:sz w:val="18"/>
                <w:szCs w:val="18"/>
              </w:rPr>
            </w:pPr>
            <w:r w:rsidRPr="004C6356">
              <w:rPr>
                <w:rFonts w:ascii="Calibri" w:eastAsia="Times New Roman" w:hAnsi="Calibri" w:cs="Calibri"/>
              </w:rPr>
              <w:t>(AC9S4I02) </w:t>
            </w:r>
          </w:p>
          <w:p w14:paraId="0179819C" w14:textId="6EA4C45A" w:rsidR="009B7D65" w:rsidRPr="004C6356" w:rsidRDefault="004C6356" w:rsidP="004C6356">
            <w:pPr>
              <w:pStyle w:val="ListParagraph"/>
              <w:numPr>
                <w:ilvl w:val="0"/>
                <w:numId w:val="16"/>
              </w:numPr>
              <w:textAlignment w:val="baseline"/>
              <w:rPr>
                <w:rStyle w:val="Strong"/>
                <w:rFonts w:ascii="Calibri" w:eastAsia="Times New Roman" w:hAnsi="Calibri" w:cs="Calibri"/>
                <w:b w:val="0"/>
                <w:bCs w:val="0"/>
              </w:rPr>
            </w:pPr>
            <w:r w:rsidRPr="004C6356">
              <w:rPr>
                <w:rFonts w:ascii="Calibri" w:eastAsia="Times New Roman" w:hAnsi="Calibri" w:cs="Calibri"/>
                <w:i/>
                <w:iCs/>
                <w:sz w:val="18"/>
                <w:szCs w:val="18"/>
              </w:rPr>
              <w:t>following safety rules when conducting investigations, such as wearing personal safety gear correctly, using equipment according to guidelines and demonstrating safe behaviours in field sites or when interacting with biological specimens</w:t>
            </w:r>
            <w:r>
              <w:rPr>
                <w:rFonts w:ascii="Calibri" w:eastAsia="Times New Roman" w:hAnsi="Calibri" w:cs="Calibri"/>
                <w:i/>
                <w:iCs/>
                <w:sz w:val="18"/>
                <w:szCs w:val="18"/>
              </w:rPr>
              <w:t>.</w:t>
            </w:r>
          </w:p>
        </w:tc>
        <w:tc>
          <w:tcPr>
            <w:tcW w:w="3018" w:type="dxa"/>
            <w:vMerge/>
          </w:tcPr>
          <w:p w14:paraId="2D6DFB0A" w14:textId="77777777" w:rsidR="009B7D65" w:rsidRPr="001F6BF4" w:rsidRDefault="009B7D65" w:rsidP="00B5774B">
            <w:pPr>
              <w:rPr>
                <w:rStyle w:val="Strong"/>
                <w:rFonts w:cstheme="minorHAnsi"/>
              </w:rPr>
            </w:pPr>
          </w:p>
        </w:tc>
      </w:tr>
      <w:tr w:rsidR="009B7D65" w:rsidRPr="001F6BF4" w14:paraId="3D4A3FB9" w14:textId="77777777" w:rsidTr="00BD3574">
        <w:tblPrEx>
          <w:tblLook w:val="06A0" w:firstRow="1" w:lastRow="0" w:firstColumn="1" w:lastColumn="0" w:noHBand="1" w:noVBand="1"/>
        </w:tblPrEx>
        <w:trPr>
          <w:trHeight w:val="558"/>
        </w:trPr>
        <w:tc>
          <w:tcPr>
            <w:tcW w:w="2027" w:type="dxa"/>
            <w:vMerge/>
          </w:tcPr>
          <w:p w14:paraId="0A110E7F" w14:textId="77777777" w:rsidR="009B7D65" w:rsidRPr="7C23A93C" w:rsidRDefault="009B7D65" w:rsidP="00B5774B">
            <w:pPr>
              <w:rPr>
                <w:b/>
                <w:bCs/>
              </w:rPr>
            </w:pPr>
          </w:p>
        </w:tc>
        <w:tc>
          <w:tcPr>
            <w:tcW w:w="2602" w:type="dxa"/>
          </w:tcPr>
          <w:p w14:paraId="4B65D31C" w14:textId="3266E3E3" w:rsidR="009B7D65" w:rsidRDefault="009B7D65" w:rsidP="00B5774B">
            <w:r>
              <w:t>Communicating</w:t>
            </w:r>
          </w:p>
        </w:tc>
        <w:tc>
          <w:tcPr>
            <w:tcW w:w="13274" w:type="dxa"/>
            <w:gridSpan w:val="4"/>
          </w:tcPr>
          <w:p w14:paraId="43AEA45E" w14:textId="77777777" w:rsidR="00A876A1" w:rsidRPr="00A876A1" w:rsidRDefault="00A876A1" w:rsidP="00A876A1">
            <w:pPr>
              <w:textAlignment w:val="baseline"/>
              <w:rPr>
                <w:rFonts w:ascii="Calibri" w:eastAsia="Times New Roman" w:hAnsi="Calibri" w:cs="Calibri"/>
              </w:rPr>
            </w:pPr>
            <w:r w:rsidRPr="00A876A1">
              <w:rPr>
                <w:rFonts w:ascii="Calibri" w:eastAsia="Times New Roman" w:hAnsi="Calibri" w:cs="Calibri"/>
              </w:rPr>
              <w:t>Write and create texts to communicate findings and ideas for identified purposes and audiences, using scientific vocabulary and digital tools as appropriate </w:t>
            </w:r>
          </w:p>
          <w:p w14:paraId="1DE48796" w14:textId="77777777" w:rsidR="00A876A1" w:rsidRPr="00A876A1" w:rsidRDefault="00A876A1" w:rsidP="00A876A1">
            <w:pPr>
              <w:textAlignment w:val="baseline"/>
              <w:rPr>
                <w:rFonts w:ascii="Calibri" w:eastAsia="Times New Roman" w:hAnsi="Calibri" w:cs="Calibri"/>
              </w:rPr>
            </w:pPr>
            <w:r w:rsidRPr="00A876A1">
              <w:rPr>
                <w:rFonts w:ascii="Calibri" w:eastAsia="Times New Roman" w:hAnsi="Calibri" w:cs="Calibri"/>
              </w:rPr>
              <w:t>(AC9S4I06) </w:t>
            </w:r>
          </w:p>
          <w:p w14:paraId="63324C5F" w14:textId="77777777" w:rsidR="00A876A1" w:rsidRPr="00681FA3" w:rsidRDefault="00A876A1" w:rsidP="00681FA3">
            <w:pPr>
              <w:pStyle w:val="ListParagraph"/>
              <w:numPr>
                <w:ilvl w:val="0"/>
                <w:numId w:val="16"/>
              </w:numPr>
              <w:textAlignment w:val="baseline"/>
              <w:rPr>
                <w:rFonts w:ascii="Calibri" w:eastAsia="Times New Roman" w:hAnsi="Calibri" w:cs="Calibri"/>
                <w:sz w:val="18"/>
                <w:szCs w:val="18"/>
              </w:rPr>
            </w:pPr>
            <w:r w:rsidRPr="00681FA3">
              <w:rPr>
                <w:rFonts w:ascii="Calibri" w:eastAsia="Times New Roman" w:hAnsi="Calibri" w:cs="Calibri"/>
                <w:i/>
                <w:iCs/>
                <w:sz w:val="18"/>
                <w:szCs w:val="18"/>
              </w:rPr>
              <w:t>acknowledging and learning about First Nations Australians’ ways of representing and sharing information about water sources.</w:t>
            </w:r>
            <w:r w:rsidRPr="00681FA3">
              <w:rPr>
                <w:rFonts w:ascii="Calibri" w:eastAsia="Times New Roman" w:hAnsi="Calibri" w:cs="Calibri"/>
                <w:sz w:val="18"/>
                <w:szCs w:val="18"/>
              </w:rPr>
              <w:t> </w:t>
            </w:r>
          </w:p>
          <w:p w14:paraId="1C60C31F" w14:textId="25AFB6AA" w:rsidR="009B7D65" w:rsidRPr="00681FA3" w:rsidRDefault="00A876A1" w:rsidP="00681FA3">
            <w:pPr>
              <w:pStyle w:val="ListParagraph"/>
              <w:numPr>
                <w:ilvl w:val="0"/>
                <w:numId w:val="16"/>
              </w:numPr>
              <w:textAlignment w:val="baseline"/>
              <w:rPr>
                <w:rStyle w:val="Strong"/>
                <w:rFonts w:ascii="Calibri" w:eastAsia="Times New Roman" w:hAnsi="Calibri" w:cs="Calibri"/>
                <w:b w:val="0"/>
                <w:bCs w:val="0"/>
              </w:rPr>
            </w:pPr>
            <w:r w:rsidRPr="00681FA3">
              <w:rPr>
                <w:rFonts w:ascii="Calibri" w:eastAsia="Times New Roman" w:hAnsi="Calibri" w:cs="Calibri"/>
                <w:i/>
                <w:iCs/>
                <w:sz w:val="18"/>
                <w:szCs w:val="18"/>
              </w:rPr>
              <w:t>creating posters, a song, slideshow or performance to encourage the school community to save water.</w:t>
            </w:r>
            <w:r w:rsidRPr="00681FA3">
              <w:rPr>
                <w:rFonts w:ascii="Calibri" w:eastAsia="Times New Roman" w:hAnsi="Calibri" w:cs="Calibri"/>
                <w:sz w:val="18"/>
                <w:szCs w:val="18"/>
              </w:rPr>
              <w:t> </w:t>
            </w:r>
          </w:p>
        </w:tc>
        <w:tc>
          <w:tcPr>
            <w:tcW w:w="3018" w:type="dxa"/>
            <w:vMerge/>
          </w:tcPr>
          <w:p w14:paraId="472A4FF5" w14:textId="77777777" w:rsidR="009B7D65" w:rsidRPr="001F6BF4" w:rsidRDefault="009B7D65" w:rsidP="00B5774B">
            <w:pPr>
              <w:rPr>
                <w:rStyle w:val="Strong"/>
                <w:rFonts w:cstheme="minorHAnsi"/>
              </w:rPr>
            </w:pPr>
          </w:p>
        </w:tc>
      </w:tr>
      <w:tr w:rsidR="00611A9B" w:rsidRPr="001F6BF4" w14:paraId="11F42666" w14:textId="77777777" w:rsidTr="00BD3574">
        <w:tblPrEx>
          <w:tblLook w:val="06A0" w:firstRow="1" w:lastRow="0" w:firstColumn="1" w:lastColumn="0" w:noHBand="1" w:noVBand="1"/>
        </w:tblPrEx>
        <w:trPr>
          <w:trHeight w:val="506"/>
        </w:trPr>
        <w:tc>
          <w:tcPr>
            <w:tcW w:w="17903" w:type="dxa"/>
            <w:gridSpan w:val="6"/>
            <w:shd w:val="clear" w:color="auto" w:fill="BDD6EE" w:themeFill="accent5" w:themeFillTint="66"/>
          </w:tcPr>
          <w:p w14:paraId="3AE8C212" w14:textId="669A22D6" w:rsidR="00611A9B" w:rsidRPr="003E1D8A" w:rsidRDefault="00611A9B" w:rsidP="00B5774B">
            <w:pPr>
              <w:pStyle w:val="NoSpacing"/>
              <w:rPr>
                <w:rStyle w:val="Strong"/>
                <w:rFonts w:cstheme="minorHAnsi"/>
                <w:b w:val="0"/>
                <w:bCs w:val="0"/>
              </w:rPr>
            </w:pPr>
            <w:r w:rsidRPr="00B34F56">
              <w:rPr>
                <w:rFonts w:cstheme="minorHAnsi"/>
                <w:b/>
                <w:bCs/>
              </w:rPr>
              <w:t>Achievement Standards</w:t>
            </w:r>
            <w:r>
              <w:rPr>
                <w:rFonts w:cstheme="minorHAnsi"/>
                <w:b/>
                <w:bCs/>
              </w:rPr>
              <w:t xml:space="preserve"> - HASS</w:t>
            </w:r>
          </w:p>
        </w:tc>
        <w:tc>
          <w:tcPr>
            <w:tcW w:w="3018" w:type="dxa"/>
            <w:vMerge/>
          </w:tcPr>
          <w:p w14:paraId="0E69F54C" w14:textId="77777777" w:rsidR="00611A9B" w:rsidRPr="001F6BF4" w:rsidRDefault="00611A9B" w:rsidP="00B5774B">
            <w:pPr>
              <w:rPr>
                <w:rStyle w:val="Strong"/>
                <w:rFonts w:cstheme="minorHAnsi"/>
              </w:rPr>
            </w:pPr>
          </w:p>
        </w:tc>
      </w:tr>
      <w:tr w:rsidR="00611A9B" w:rsidRPr="001F6BF4" w14:paraId="210AB639" w14:textId="77777777" w:rsidTr="00BD3574">
        <w:tblPrEx>
          <w:tblLook w:val="06A0" w:firstRow="1" w:lastRow="0" w:firstColumn="1" w:lastColumn="0" w:noHBand="1" w:noVBand="1"/>
        </w:tblPrEx>
        <w:trPr>
          <w:trHeight w:val="558"/>
        </w:trPr>
        <w:tc>
          <w:tcPr>
            <w:tcW w:w="17903" w:type="dxa"/>
            <w:gridSpan w:val="6"/>
          </w:tcPr>
          <w:p w14:paraId="3BFA0BDC" w14:textId="77777777" w:rsidR="00DD6021" w:rsidRDefault="00484081" w:rsidP="00DD6021">
            <w:pPr>
              <w:pStyle w:val="curriculumview-text"/>
              <w:spacing w:before="0" w:beforeAutospacing="0" w:after="0" w:afterAutospacing="0"/>
              <w:rPr>
                <w:rStyle w:val="Strong"/>
                <w:rFonts w:asciiTheme="minorHAnsi" w:hAnsiTheme="minorHAnsi" w:cstheme="minorHAnsi"/>
                <w:b w:val="0"/>
                <w:bCs w:val="0"/>
                <w:sz w:val="22"/>
                <w:szCs w:val="22"/>
              </w:rPr>
            </w:pPr>
            <w:hyperlink r:id="rId23" w:history="1">
              <w:r w:rsidR="00E7521E" w:rsidRPr="00DD6021">
                <w:rPr>
                  <w:rStyle w:val="Strong"/>
                  <w:rFonts w:asciiTheme="minorHAnsi" w:hAnsiTheme="minorHAnsi" w:cstheme="minorHAnsi"/>
                  <w:b w:val="0"/>
                  <w:bCs w:val="0"/>
                  <w:sz w:val="22"/>
                  <w:szCs w:val="22"/>
                </w:rPr>
                <w:t xml:space="preserve">By the end of Year 4, </w:t>
              </w:r>
              <w:r w:rsidR="00E7521E" w:rsidRPr="0070522D">
                <w:rPr>
                  <w:rStyle w:val="Strong"/>
                  <w:rFonts w:asciiTheme="minorHAnsi" w:hAnsiTheme="minorHAnsi" w:cstheme="minorHAnsi"/>
                  <w:b w:val="0"/>
                  <w:bCs w:val="0"/>
                  <w:sz w:val="22"/>
                  <w:szCs w:val="22"/>
                  <w:highlight w:val="yellow"/>
                </w:rPr>
                <w:t>students describe the diversity of experiences of people in Australia prior to and following 1788</w:t>
              </w:r>
              <w:r w:rsidR="00E7521E" w:rsidRPr="00DD6021">
                <w:rPr>
                  <w:rStyle w:val="Strong"/>
                  <w:rFonts w:asciiTheme="minorHAnsi" w:hAnsiTheme="minorHAnsi" w:cstheme="minorHAnsi"/>
                  <w:b w:val="0"/>
                  <w:bCs w:val="0"/>
                  <w:sz w:val="22"/>
                  <w:szCs w:val="22"/>
                </w:rPr>
                <w:t>.</w:t>
              </w:r>
            </w:hyperlink>
            <w:r w:rsidR="00E7521E" w:rsidRPr="00DD6021">
              <w:rPr>
                <w:rStyle w:val="Strong"/>
                <w:rFonts w:asciiTheme="minorHAnsi" w:hAnsiTheme="minorHAnsi" w:cstheme="minorHAnsi"/>
                <w:b w:val="0"/>
                <w:bCs w:val="0"/>
                <w:sz w:val="22"/>
                <w:szCs w:val="22"/>
              </w:rPr>
              <w:t> </w:t>
            </w:r>
            <w:hyperlink r:id="rId24" w:history="1">
              <w:r w:rsidR="00E7521E" w:rsidRPr="00DD6021">
                <w:rPr>
                  <w:rStyle w:val="Strong"/>
                  <w:rFonts w:asciiTheme="minorHAnsi" w:hAnsiTheme="minorHAnsi" w:cstheme="minorHAnsi"/>
                  <w:b w:val="0"/>
                  <w:bCs w:val="0"/>
                  <w:sz w:val="22"/>
                  <w:szCs w:val="22"/>
                </w:rPr>
                <w:t>They describe the events and causes of the establishment of the first British colony in Australia.</w:t>
              </w:r>
            </w:hyperlink>
            <w:r w:rsidR="00E7521E" w:rsidRPr="00DD6021">
              <w:rPr>
                <w:rStyle w:val="Strong"/>
                <w:rFonts w:asciiTheme="minorHAnsi" w:hAnsiTheme="minorHAnsi" w:cstheme="minorHAnsi"/>
                <w:b w:val="0"/>
                <w:bCs w:val="0"/>
                <w:sz w:val="22"/>
                <w:szCs w:val="22"/>
              </w:rPr>
              <w:t> </w:t>
            </w:r>
            <w:hyperlink r:id="rId25" w:history="1">
              <w:r w:rsidR="00E7521E" w:rsidRPr="00F1286F">
                <w:rPr>
                  <w:rStyle w:val="Strong"/>
                  <w:rFonts w:asciiTheme="minorHAnsi" w:hAnsiTheme="minorHAnsi" w:cstheme="minorHAnsi"/>
                  <w:b w:val="0"/>
                  <w:bCs w:val="0"/>
                  <w:sz w:val="22"/>
                  <w:szCs w:val="22"/>
                  <w:highlight w:val="yellow"/>
                </w:rPr>
                <w:t>They describe the effects of colonisation on people and environments.</w:t>
              </w:r>
            </w:hyperlink>
            <w:r w:rsidR="00E7521E" w:rsidRPr="00F1286F">
              <w:rPr>
                <w:rStyle w:val="Strong"/>
                <w:rFonts w:asciiTheme="minorHAnsi" w:hAnsiTheme="minorHAnsi" w:cstheme="minorHAnsi"/>
                <w:b w:val="0"/>
                <w:bCs w:val="0"/>
                <w:sz w:val="22"/>
                <w:szCs w:val="22"/>
                <w:highlight w:val="yellow"/>
              </w:rPr>
              <w:t> </w:t>
            </w:r>
            <w:hyperlink r:id="rId26" w:history="1">
              <w:r w:rsidR="00E7521E" w:rsidRPr="00F1286F">
                <w:rPr>
                  <w:rStyle w:val="Strong"/>
                  <w:rFonts w:asciiTheme="minorHAnsi" w:hAnsiTheme="minorHAnsi" w:cstheme="minorHAnsi"/>
                  <w:b w:val="0"/>
                  <w:bCs w:val="0"/>
                  <w:sz w:val="22"/>
                  <w:szCs w:val="22"/>
                  <w:highlight w:val="yellow"/>
                </w:rPr>
                <w:t>Students describe the importance of environments, and sustainable allocation and management of resources.</w:t>
              </w:r>
            </w:hyperlink>
            <w:r w:rsidR="00E7521E" w:rsidRPr="00DD6021">
              <w:rPr>
                <w:rStyle w:val="Strong"/>
                <w:rFonts w:asciiTheme="minorHAnsi" w:hAnsiTheme="minorHAnsi" w:cstheme="minorHAnsi"/>
                <w:b w:val="0"/>
                <w:bCs w:val="0"/>
                <w:sz w:val="22"/>
                <w:szCs w:val="22"/>
              </w:rPr>
              <w:t> </w:t>
            </w:r>
            <w:hyperlink r:id="rId27" w:history="1">
              <w:r w:rsidR="00E7521E" w:rsidRPr="00DD6021">
                <w:rPr>
                  <w:rStyle w:val="Strong"/>
                  <w:rFonts w:asciiTheme="minorHAnsi" w:hAnsiTheme="minorHAnsi" w:cstheme="minorHAnsi"/>
                  <w:b w:val="0"/>
                  <w:bCs w:val="0"/>
                  <w:sz w:val="22"/>
                  <w:szCs w:val="22"/>
                </w:rPr>
                <w:t>They describe the importance and role of local government, community members and laws, and the cultural and social factors that shape identity.</w:t>
              </w:r>
            </w:hyperlink>
          </w:p>
          <w:p w14:paraId="3816F586" w14:textId="66288819" w:rsidR="00611A9B" w:rsidRPr="00DD6021" w:rsidRDefault="00484081" w:rsidP="00DD6021">
            <w:pPr>
              <w:pStyle w:val="curriculumview-text"/>
              <w:spacing w:before="0" w:beforeAutospacing="0" w:after="0" w:afterAutospacing="0"/>
              <w:rPr>
                <w:rStyle w:val="Strong"/>
                <w:rFonts w:asciiTheme="minorHAnsi" w:hAnsiTheme="minorHAnsi" w:cstheme="minorHAnsi"/>
                <w:b w:val="0"/>
                <w:bCs w:val="0"/>
                <w:sz w:val="22"/>
                <w:szCs w:val="22"/>
              </w:rPr>
            </w:pPr>
            <w:hyperlink r:id="rId28" w:history="1">
              <w:r w:rsidR="00E7521E" w:rsidRPr="00DD6021">
                <w:rPr>
                  <w:rStyle w:val="Strong"/>
                  <w:rFonts w:asciiTheme="minorHAnsi" w:hAnsiTheme="minorHAnsi" w:cstheme="minorHAnsi"/>
                  <w:b w:val="0"/>
                  <w:bCs w:val="0"/>
                  <w:sz w:val="22"/>
                  <w:szCs w:val="22"/>
                </w:rPr>
                <w:t>Students develop questions and locate, collect and record information and data from a range of sources and formats.</w:t>
              </w:r>
            </w:hyperlink>
            <w:r w:rsidR="00E7521E" w:rsidRPr="00DD6021">
              <w:rPr>
                <w:rStyle w:val="Strong"/>
                <w:rFonts w:asciiTheme="minorHAnsi" w:hAnsiTheme="minorHAnsi" w:cstheme="minorHAnsi"/>
                <w:b w:val="0"/>
                <w:bCs w:val="0"/>
                <w:sz w:val="22"/>
                <w:szCs w:val="22"/>
              </w:rPr>
              <w:t> </w:t>
            </w:r>
            <w:hyperlink r:id="rId29" w:history="1">
              <w:r w:rsidR="00E7521E" w:rsidRPr="00DD6021">
                <w:rPr>
                  <w:rStyle w:val="Strong"/>
                  <w:rFonts w:asciiTheme="minorHAnsi" w:hAnsiTheme="minorHAnsi" w:cstheme="minorHAnsi"/>
                  <w:b w:val="0"/>
                  <w:bCs w:val="0"/>
                  <w:sz w:val="22"/>
                  <w:szCs w:val="22"/>
                </w:rPr>
                <w:t>They interpret and analyse information and data to identify perspectives, and draw conclusions.</w:t>
              </w:r>
            </w:hyperlink>
            <w:r w:rsidR="00E7521E" w:rsidRPr="00DD6021">
              <w:rPr>
                <w:rStyle w:val="Strong"/>
                <w:rFonts w:asciiTheme="minorHAnsi" w:hAnsiTheme="minorHAnsi" w:cstheme="minorHAnsi"/>
                <w:b w:val="0"/>
                <w:bCs w:val="0"/>
                <w:sz w:val="22"/>
                <w:szCs w:val="22"/>
              </w:rPr>
              <w:t> </w:t>
            </w:r>
            <w:hyperlink r:id="rId30" w:history="1">
              <w:r w:rsidR="00E7521E" w:rsidRPr="00DD6021">
                <w:rPr>
                  <w:rStyle w:val="Strong"/>
                  <w:rFonts w:asciiTheme="minorHAnsi" w:hAnsiTheme="minorHAnsi" w:cstheme="minorHAnsi"/>
                  <w:b w:val="0"/>
                  <w:bCs w:val="0"/>
                  <w:sz w:val="22"/>
                  <w:szCs w:val="22"/>
                </w:rPr>
                <w:t>Students propose considered actions or responses.</w:t>
              </w:r>
            </w:hyperlink>
            <w:r w:rsidR="00E7521E" w:rsidRPr="00DD6021">
              <w:rPr>
                <w:rStyle w:val="Strong"/>
                <w:rFonts w:asciiTheme="minorHAnsi" w:hAnsiTheme="minorHAnsi" w:cstheme="minorHAnsi"/>
                <w:b w:val="0"/>
                <w:bCs w:val="0"/>
                <w:sz w:val="22"/>
                <w:szCs w:val="22"/>
              </w:rPr>
              <w:t> </w:t>
            </w:r>
            <w:hyperlink r:id="rId31" w:history="1">
              <w:r w:rsidR="00E7521E" w:rsidRPr="00F1286F">
                <w:rPr>
                  <w:rStyle w:val="Strong"/>
                  <w:rFonts w:asciiTheme="minorHAnsi" w:hAnsiTheme="minorHAnsi" w:cstheme="minorHAnsi"/>
                  <w:b w:val="0"/>
                  <w:bCs w:val="0"/>
                  <w:sz w:val="22"/>
                  <w:szCs w:val="22"/>
                  <w:highlight w:val="yellow"/>
                </w:rPr>
                <w:t>Students use ideas from sources and relevant subject-specific terms to present descriptions and explanations.</w:t>
              </w:r>
            </w:hyperlink>
          </w:p>
        </w:tc>
        <w:tc>
          <w:tcPr>
            <w:tcW w:w="3018" w:type="dxa"/>
            <w:vMerge/>
          </w:tcPr>
          <w:p w14:paraId="63D5EDA5" w14:textId="77777777" w:rsidR="00611A9B" w:rsidRPr="001F6BF4" w:rsidRDefault="00611A9B" w:rsidP="00B5774B">
            <w:pPr>
              <w:rPr>
                <w:rStyle w:val="Strong"/>
                <w:rFonts w:cstheme="minorHAnsi"/>
              </w:rPr>
            </w:pPr>
          </w:p>
        </w:tc>
      </w:tr>
      <w:tr w:rsidR="00611A9B" w:rsidRPr="001F6BF4" w14:paraId="6E91E01F" w14:textId="77777777" w:rsidTr="00BD3574">
        <w:tblPrEx>
          <w:tblLook w:val="06A0" w:firstRow="1" w:lastRow="0" w:firstColumn="1" w:lastColumn="0" w:noHBand="1" w:noVBand="1"/>
        </w:tblPrEx>
        <w:trPr>
          <w:trHeight w:val="423"/>
        </w:trPr>
        <w:tc>
          <w:tcPr>
            <w:tcW w:w="17903" w:type="dxa"/>
            <w:gridSpan w:val="6"/>
            <w:shd w:val="clear" w:color="auto" w:fill="BDD6EE" w:themeFill="accent5" w:themeFillTint="66"/>
          </w:tcPr>
          <w:p w14:paraId="4F74899A" w14:textId="6574A862" w:rsidR="00611A9B" w:rsidRPr="003E1D8A" w:rsidRDefault="00611A9B" w:rsidP="00B5774B">
            <w:pPr>
              <w:pStyle w:val="NoSpacing"/>
              <w:rPr>
                <w:rStyle w:val="Strong"/>
                <w:rFonts w:cstheme="minorHAnsi"/>
                <w:b w:val="0"/>
                <w:bCs w:val="0"/>
              </w:rPr>
            </w:pPr>
            <w:r w:rsidRPr="00B34F56">
              <w:rPr>
                <w:rFonts w:cstheme="minorHAnsi"/>
                <w:b/>
                <w:bCs/>
              </w:rPr>
              <w:t>Content Descriptions</w:t>
            </w:r>
            <w:r>
              <w:rPr>
                <w:rFonts w:cstheme="minorHAnsi"/>
                <w:b/>
                <w:bCs/>
              </w:rPr>
              <w:t xml:space="preserve"> - HASS</w:t>
            </w:r>
          </w:p>
        </w:tc>
        <w:tc>
          <w:tcPr>
            <w:tcW w:w="3018" w:type="dxa"/>
            <w:vMerge/>
          </w:tcPr>
          <w:p w14:paraId="44CFAFA3" w14:textId="77777777" w:rsidR="00611A9B" w:rsidRPr="001F6BF4" w:rsidRDefault="00611A9B" w:rsidP="00B5774B">
            <w:pPr>
              <w:rPr>
                <w:rStyle w:val="Strong"/>
                <w:rFonts w:cstheme="minorHAnsi"/>
              </w:rPr>
            </w:pPr>
          </w:p>
        </w:tc>
      </w:tr>
      <w:tr w:rsidR="00611A9B" w:rsidRPr="001F6BF4" w14:paraId="6C13819E" w14:textId="77777777" w:rsidTr="00BD3574">
        <w:tblPrEx>
          <w:tblLook w:val="06A0" w:firstRow="1" w:lastRow="0" w:firstColumn="1" w:lastColumn="0" w:noHBand="1" w:noVBand="1"/>
        </w:tblPrEx>
        <w:trPr>
          <w:trHeight w:val="558"/>
        </w:trPr>
        <w:tc>
          <w:tcPr>
            <w:tcW w:w="2027" w:type="dxa"/>
          </w:tcPr>
          <w:p w14:paraId="126D66FD" w14:textId="54A0EB93" w:rsidR="00611A9B" w:rsidRPr="001F6BF4" w:rsidRDefault="009F67DF" w:rsidP="00B5774B">
            <w:pPr>
              <w:rPr>
                <w:rFonts w:cstheme="minorHAnsi"/>
                <w:b/>
                <w:bCs/>
              </w:rPr>
            </w:pPr>
            <w:r>
              <w:rPr>
                <w:rFonts w:cstheme="minorHAnsi"/>
                <w:b/>
                <w:bCs/>
              </w:rPr>
              <w:t>Knowledge and understanding</w:t>
            </w:r>
          </w:p>
        </w:tc>
        <w:tc>
          <w:tcPr>
            <w:tcW w:w="2602" w:type="dxa"/>
          </w:tcPr>
          <w:p w14:paraId="0A14B32F" w14:textId="55306473" w:rsidR="00611A9B" w:rsidRDefault="009F67DF" w:rsidP="00B5774B">
            <w:r>
              <w:t>History</w:t>
            </w:r>
          </w:p>
        </w:tc>
        <w:tc>
          <w:tcPr>
            <w:tcW w:w="13274" w:type="dxa"/>
            <w:gridSpan w:val="4"/>
          </w:tcPr>
          <w:p w14:paraId="387A66E3" w14:textId="77777777" w:rsidR="009F67DF" w:rsidRPr="009F67DF" w:rsidRDefault="009F67DF" w:rsidP="009F67DF">
            <w:pPr>
              <w:textAlignment w:val="baseline"/>
              <w:rPr>
                <w:rFonts w:ascii="Segoe UI" w:eastAsia="Times New Roman" w:hAnsi="Segoe UI" w:cs="Segoe UI"/>
                <w:sz w:val="18"/>
                <w:szCs w:val="18"/>
              </w:rPr>
            </w:pPr>
            <w:r w:rsidRPr="009F67DF">
              <w:rPr>
                <w:rFonts w:ascii="Calibri" w:eastAsia="Times New Roman" w:hAnsi="Calibri" w:cs="Calibri"/>
              </w:rPr>
              <w:t>The diversity of First Nations Australians, their social organisation and their continuous connection to Country/Place </w:t>
            </w:r>
          </w:p>
          <w:p w14:paraId="4AC9F705" w14:textId="77777777" w:rsidR="009F67DF" w:rsidRPr="009F67DF" w:rsidRDefault="009F67DF" w:rsidP="009F67DF">
            <w:pPr>
              <w:textAlignment w:val="baseline"/>
              <w:rPr>
                <w:rFonts w:ascii="Segoe UI" w:eastAsia="Times New Roman" w:hAnsi="Segoe UI" w:cs="Segoe UI"/>
                <w:sz w:val="18"/>
                <w:szCs w:val="18"/>
              </w:rPr>
            </w:pPr>
            <w:r w:rsidRPr="009F67DF">
              <w:rPr>
                <w:rFonts w:ascii="Calibri" w:eastAsia="Times New Roman" w:hAnsi="Calibri" w:cs="Calibri"/>
              </w:rPr>
              <w:t>(AC9HS4K01) </w:t>
            </w:r>
          </w:p>
          <w:p w14:paraId="41164B84" w14:textId="77777777" w:rsidR="009F67DF" w:rsidRPr="009F67DF" w:rsidRDefault="009F67DF" w:rsidP="009F67DF">
            <w:pPr>
              <w:pStyle w:val="ListParagraph"/>
              <w:numPr>
                <w:ilvl w:val="0"/>
                <w:numId w:val="21"/>
              </w:numPr>
              <w:textAlignment w:val="baseline"/>
              <w:rPr>
                <w:rFonts w:ascii="Calibri" w:eastAsia="Times New Roman" w:hAnsi="Calibri" w:cs="Calibri"/>
                <w:sz w:val="18"/>
                <w:szCs w:val="18"/>
              </w:rPr>
            </w:pPr>
            <w:r w:rsidRPr="009F67DF">
              <w:rPr>
                <w:rFonts w:ascii="Calibri" w:eastAsia="Times New Roman" w:hAnsi="Calibri" w:cs="Calibri"/>
                <w:i/>
                <w:iCs/>
                <w:sz w:val="18"/>
                <w:szCs w:val="18"/>
              </w:rPr>
              <w:t>exploring the connection of First Nations Australians to the land and water and how they manage these resources.</w:t>
            </w:r>
            <w:r w:rsidRPr="009F67DF">
              <w:rPr>
                <w:rFonts w:ascii="Calibri" w:eastAsia="Times New Roman" w:hAnsi="Calibri" w:cs="Calibri"/>
                <w:sz w:val="18"/>
                <w:szCs w:val="18"/>
              </w:rPr>
              <w:t> </w:t>
            </w:r>
          </w:p>
          <w:p w14:paraId="0F5BD27C" w14:textId="77777777" w:rsidR="009F67DF" w:rsidRPr="009F67DF" w:rsidRDefault="009F67DF" w:rsidP="009F67DF">
            <w:pPr>
              <w:textAlignment w:val="baseline"/>
              <w:rPr>
                <w:rFonts w:ascii="Segoe UI" w:eastAsia="Times New Roman" w:hAnsi="Segoe UI" w:cs="Segoe UI"/>
                <w:sz w:val="18"/>
                <w:szCs w:val="18"/>
              </w:rPr>
            </w:pPr>
            <w:r w:rsidRPr="009F67DF">
              <w:rPr>
                <w:rFonts w:ascii="Calibri" w:eastAsia="Times New Roman" w:hAnsi="Calibri" w:cs="Calibri"/>
              </w:rPr>
              <w:t> </w:t>
            </w:r>
          </w:p>
          <w:p w14:paraId="50A6961E" w14:textId="77777777" w:rsidR="009F67DF" w:rsidRPr="009F67DF" w:rsidRDefault="009F67DF" w:rsidP="009F67DF">
            <w:pPr>
              <w:textAlignment w:val="baseline"/>
              <w:rPr>
                <w:rFonts w:ascii="Segoe UI" w:eastAsia="Times New Roman" w:hAnsi="Segoe UI" w:cs="Segoe UI"/>
                <w:sz w:val="18"/>
                <w:szCs w:val="18"/>
              </w:rPr>
            </w:pPr>
            <w:r w:rsidRPr="009F67DF">
              <w:rPr>
                <w:rFonts w:ascii="Calibri" w:eastAsia="Times New Roman" w:hAnsi="Calibri" w:cs="Calibri"/>
              </w:rPr>
              <w:t>The effects of contact with other people on First Nations Australians and their Countries/Places following the arrival of the First Fleet and how this was viewed by First Nations Australians as an invasion </w:t>
            </w:r>
          </w:p>
          <w:p w14:paraId="21D9EA25" w14:textId="77777777" w:rsidR="009F67DF" w:rsidRPr="009F67DF" w:rsidRDefault="009F67DF" w:rsidP="009F67DF">
            <w:pPr>
              <w:textAlignment w:val="baseline"/>
              <w:rPr>
                <w:rFonts w:ascii="Segoe UI" w:eastAsia="Times New Roman" w:hAnsi="Segoe UI" w:cs="Segoe UI"/>
                <w:sz w:val="18"/>
                <w:szCs w:val="18"/>
              </w:rPr>
            </w:pPr>
            <w:r w:rsidRPr="009F67DF">
              <w:rPr>
                <w:rFonts w:ascii="Calibri" w:eastAsia="Times New Roman" w:hAnsi="Calibri" w:cs="Calibri"/>
              </w:rPr>
              <w:t>(AC9HS4K04) </w:t>
            </w:r>
          </w:p>
          <w:p w14:paraId="572AB930" w14:textId="6B318569" w:rsidR="00611A9B" w:rsidRPr="007C6A0F" w:rsidRDefault="009F67DF" w:rsidP="00B5774B">
            <w:pPr>
              <w:pStyle w:val="ListParagraph"/>
              <w:numPr>
                <w:ilvl w:val="0"/>
                <w:numId w:val="21"/>
              </w:numPr>
              <w:textAlignment w:val="baseline"/>
              <w:rPr>
                <w:rStyle w:val="Strong"/>
                <w:rFonts w:ascii="Calibri" w:eastAsia="Times New Roman" w:hAnsi="Calibri" w:cs="Calibri"/>
                <w:b w:val="0"/>
                <w:bCs w:val="0"/>
                <w:sz w:val="18"/>
                <w:szCs w:val="18"/>
              </w:rPr>
            </w:pPr>
            <w:r w:rsidRPr="009F67DF">
              <w:rPr>
                <w:rFonts w:ascii="Calibri" w:eastAsia="Times New Roman" w:hAnsi="Calibri" w:cs="Calibri"/>
                <w:i/>
                <w:iCs/>
                <w:sz w:val="18"/>
                <w:szCs w:val="18"/>
              </w:rPr>
              <w:t xml:space="preserve">investigating contact between First Nations Australians and people from different continents (Asia and Europe) before 1788; for example, the repulsion of the Dutch at Cape </w:t>
            </w:r>
            <w:proofErr w:type="spellStart"/>
            <w:r w:rsidRPr="009F67DF">
              <w:rPr>
                <w:rFonts w:ascii="Calibri" w:eastAsia="Times New Roman" w:hAnsi="Calibri" w:cs="Calibri"/>
                <w:i/>
                <w:iCs/>
                <w:sz w:val="18"/>
                <w:szCs w:val="18"/>
              </w:rPr>
              <w:t>Keerweer</w:t>
            </w:r>
            <w:proofErr w:type="spellEnd"/>
            <w:r w:rsidRPr="009F67DF">
              <w:rPr>
                <w:rFonts w:ascii="Calibri" w:eastAsia="Times New Roman" w:hAnsi="Calibri" w:cs="Calibri"/>
                <w:i/>
                <w:iCs/>
                <w:sz w:val="18"/>
                <w:szCs w:val="18"/>
              </w:rPr>
              <w:t xml:space="preserve"> in 1606, trade, sharing of ideas and technologies.</w:t>
            </w:r>
            <w:r w:rsidRPr="009F67DF">
              <w:rPr>
                <w:rFonts w:ascii="Calibri" w:eastAsia="Times New Roman" w:hAnsi="Calibri" w:cs="Calibri"/>
                <w:sz w:val="18"/>
                <w:szCs w:val="18"/>
              </w:rPr>
              <w:t> </w:t>
            </w:r>
          </w:p>
        </w:tc>
        <w:tc>
          <w:tcPr>
            <w:tcW w:w="3018" w:type="dxa"/>
            <w:vMerge/>
          </w:tcPr>
          <w:p w14:paraId="1D0F393C" w14:textId="77777777" w:rsidR="00611A9B" w:rsidRPr="001F6BF4" w:rsidRDefault="00611A9B" w:rsidP="00B5774B">
            <w:pPr>
              <w:rPr>
                <w:rStyle w:val="Strong"/>
                <w:rFonts w:cstheme="minorHAnsi"/>
              </w:rPr>
            </w:pPr>
          </w:p>
        </w:tc>
      </w:tr>
      <w:tr w:rsidR="00611A9B" w:rsidRPr="001F6BF4" w14:paraId="62F242A6" w14:textId="77777777" w:rsidTr="00BD3574">
        <w:tblPrEx>
          <w:tblLook w:val="06A0" w:firstRow="1" w:lastRow="0" w:firstColumn="1" w:lastColumn="0" w:noHBand="1" w:noVBand="1"/>
        </w:tblPrEx>
        <w:trPr>
          <w:trHeight w:val="558"/>
        </w:trPr>
        <w:tc>
          <w:tcPr>
            <w:tcW w:w="2027" w:type="dxa"/>
          </w:tcPr>
          <w:p w14:paraId="4A3A96F6" w14:textId="32FE73A8" w:rsidR="00611A9B" w:rsidRPr="001F6BF4" w:rsidRDefault="009F67DF" w:rsidP="00B5774B">
            <w:pPr>
              <w:rPr>
                <w:rFonts w:cstheme="minorHAnsi"/>
                <w:b/>
                <w:bCs/>
              </w:rPr>
            </w:pPr>
            <w:r>
              <w:rPr>
                <w:rFonts w:cstheme="minorHAnsi"/>
                <w:b/>
                <w:bCs/>
              </w:rPr>
              <w:lastRenderedPageBreak/>
              <w:t>Skills</w:t>
            </w:r>
          </w:p>
        </w:tc>
        <w:tc>
          <w:tcPr>
            <w:tcW w:w="2602" w:type="dxa"/>
          </w:tcPr>
          <w:p w14:paraId="44BE2552" w14:textId="102B5B48" w:rsidR="00611A9B" w:rsidRDefault="009F67DF" w:rsidP="00B5774B">
            <w:r>
              <w:t>Communicating</w:t>
            </w:r>
          </w:p>
        </w:tc>
        <w:tc>
          <w:tcPr>
            <w:tcW w:w="13274" w:type="dxa"/>
            <w:gridSpan w:val="4"/>
          </w:tcPr>
          <w:p w14:paraId="23F21706" w14:textId="77777777" w:rsidR="008F618F" w:rsidRPr="008F618F" w:rsidRDefault="008F618F" w:rsidP="008F618F">
            <w:pPr>
              <w:textAlignment w:val="baseline"/>
              <w:rPr>
                <w:rFonts w:ascii="Segoe UI" w:eastAsia="Times New Roman" w:hAnsi="Segoe UI" w:cs="Segoe UI"/>
                <w:sz w:val="18"/>
                <w:szCs w:val="18"/>
              </w:rPr>
            </w:pPr>
            <w:r w:rsidRPr="008F618F">
              <w:rPr>
                <w:rFonts w:ascii="Calibri" w:eastAsia="Times New Roman" w:hAnsi="Calibri" w:cs="Calibri"/>
              </w:rPr>
              <w:t>Present descriptions and explanations, using ideas from sources and relevant subject-specific terms </w:t>
            </w:r>
          </w:p>
          <w:p w14:paraId="196A0511" w14:textId="77777777" w:rsidR="008F618F" w:rsidRPr="008F618F" w:rsidRDefault="008F618F" w:rsidP="008F618F">
            <w:pPr>
              <w:textAlignment w:val="baseline"/>
              <w:rPr>
                <w:rFonts w:ascii="Segoe UI" w:eastAsia="Times New Roman" w:hAnsi="Segoe UI" w:cs="Segoe UI"/>
                <w:sz w:val="18"/>
                <w:szCs w:val="18"/>
              </w:rPr>
            </w:pPr>
            <w:r w:rsidRPr="008F618F">
              <w:rPr>
                <w:rFonts w:ascii="Calibri" w:eastAsia="Times New Roman" w:hAnsi="Calibri" w:cs="Calibri"/>
              </w:rPr>
              <w:t>(AC9HS4S07) </w:t>
            </w:r>
          </w:p>
          <w:p w14:paraId="13512662" w14:textId="77777777" w:rsidR="008F618F" w:rsidRPr="008F618F" w:rsidRDefault="008F618F" w:rsidP="008F618F">
            <w:pPr>
              <w:pStyle w:val="ListParagraph"/>
              <w:numPr>
                <w:ilvl w:val="0"/>
                <w:numId w:val="21"/>
              </w:numPr>
              <w:textAlignment w:val="baseline"/>
              <w:rPr>
                <w:rFonts w:ascii="Calibri" w:eastAsia="Times New Roman" w:hAnsi="Calibri" w:cs="Calibri"/>
                <w:sz w:val="18"/>
                <w:szCs w:val="18"/>
              </w:rPr>
            </w:pPr>
            <w:r w:rsidRPr="008F618F">
              <w:rPr>
                <w:rFonts w:ascii="Calibri" w:eastAsia="Times New Roman" w:hAnsi="Calibri" w:cs="Calibri"/>
                <w:i/>
                <w:iCs/>
                <w:sz w:val="18"/>
                <w:szCs w:val="18"/>
              </w:rPr>
              <w:t>using accurate and subject-appropriate terms when speaking, writing and illustrating; for example, using historical terms such as “exploration”, “navigation”, “trade”, “penal”, “transportation”, “contact” and “colonisation”; using geographical terms such as “continents”, “countries”, “natural resources”, “vegetation”, “environments”, “ecosystems”, “sustainability”, “consumption”, “waste” and “management”; and using civic terms such as “local government”, “decision-making”, “services”, “roles”, “responsibilities”, “rules”, “laws” and “belonging”.</w:t>
            </w:r>
            <w:r w:rsidRPr="008F618F">
              <w:rPr>
                <w:rFonts w:ascii="Calibri" w:eastAsia="Times New Roman" w:hAnsi="Calibri" w:cs="Calibri"/>
                <w:sz w:val="18"/>
                <w:szCs w:val="18"/>
              </w:rPr>
              <w:t> </w:t>
            </w:r>
          </w:p>
          <w:p w14:paraId="4DAA9F58" w14:textId="77777777" w:rsidR="00611A9B" w:rsidRPr="003E1D8A" w:rsidRDefault="00611A9B" w:rsidP="00B5774B">
            <w:pPr>
              <w:pStyle w:val="NoSpacing"/>
              <w:rPr>
                <w:rStyle w:val="Strong"/>
                <w:rFonts w:cstheme="minorHAnsi"/>
                <w:b w:val="0"/>
                <w:bCs w:val="0"/>
              </w:rPr>
            </w:pPr>
          </w:p>
        </w:tc>
        <w:tc>
          <w:tcPr>
            <w:tcW w:w="3018" w:type="dxa"/>
            <w:vMerge/>
          </w:tcPr>
          <w:p w14:paraId="25AFC3AB" w14:textId="77777777" w:rsidR="00611A9B" w:rsidRPr="001F6BF4" w:rsidRDefault="00611A9B" w:rsidP="00B5774B">
            <w:pPr>
              <w:rPr>
                <w:rStyle w:val="Strong"/>
                <w:rFonts w:cstheme="minorHAnsi"/>
              </w:rPr>
            </w:pPr>
          </w:p>
        </w:tc>
      </w:tr>
      <w:tr w:rsidR="00094558" w:rsidRPr="001F6BF4" w14:paraId="355324CA" w14:textId="77777777" w:rsidTr="00BD3574">
        <w:tblPrEx>
          <w:tblLook w:val="06A0" w:firstRow="1" w:lastRow="0" w:firstColumn="1" w:lastColumn="0" w:noHBand="1" w:noVBand="1"/>
        </w:tblPrEx>
        <w:trPr>
          <w:trHeight w:val="300"/>
        </w:trPr>
        <w:tc>
          <w:tcPr>
            <w:tcW w:w="7366" w:type="dxa"/>
            <w:gridSpan w:val="3"/>
            <w:shd w:val="clear" w:color="auto" w:fill="BDD6EE" w:themeFill="accent5" w:themeFillTint="66"/>
          </w:tcPr>
          <w:p w14:paraId="31D896C8" w14:textId="77777777" w:rsidR="00094558" w:rsidRPr="001F6BF4" w:rsidRDefault="00094558" w:rsidP="00B5774B">
            <w:pPr>
              <w:spacing w:line="360" w:lineRule="auto"/>
              <w:rPr>
                <w:rFonts w:cstheme="minorHAnsi"/>
                <w:b/>
                <w:bCs/>
              </w:rPr>
            </w:pPr>
            <w:r w:rsidRPr="001F6BF4">
              <w:rPr>
                <w:rFonts w:cstheme="minorHAnsi"/>
                <w:b/>
                <w:bCs/>
              </w:rPr>
              <w:t>General Capabilities</w:t>
            </w:r>
          </w:p>
        </w:tc>
        <w:tc>
          <w:tcPr>
            <w:tcW w:w="284" w:type="dxa"/>
            <w:vMerge w:val="restart"/>
            <w:shd w:val="clear" w:color="auto" w:fill="BDD6EE" w:themeFill="accent5" w:themeFillTint="66"/>
          </w:tcPr>
          <w:p w14:paraId="5D1D385E" w14:textId="77777777" w:rsidR="00094558" w:rsidRPr="001F6BF4" w:rsidRDefault="00094558" w:rsidP="00B5774B">
            <w:pPr>
              <w:spacing w:line="360" w:lineRule="auto"/>
              <w:rPr>
                <w:rFonts w:cstheme="minorHAnsi"/>
                <w:b/>
                <w:bCs/>
              </w:rPr>
            </w:pPr>
          </w:p>
        </w:tc>
        <w:tc>
          <w:tcPr>
            <w:tcW w:w="10253" w:type="dxa"/>
            <w:gridSpan w:val="2"/>
            <w:shd w:val="clear" w:color="auto" w:fill="BDD6EE" w:themeFill="accent5" w:themeFillTint="66"/>
          </w:tcPr>
          <w:p w14:paraId="45085374" w14:textId="77777777" w:rsidR="00094558" w:rsidRPr="001F6BF4" w:rsidRDefault="00094558" w:rsidP="00B5774B">
            <w:pPr>
              <w:spacing w:line="360" w:lineRule="auto"/>
              <w:rPr>
                <w:rFonts w:cstheme="minorHAnsi"/>
                <w:b/>
                <w:bCs/>
              </w:rPr>
            </w:pPr>
            <w:r w:rsidRPr="001F6BF4">
              <w:rPr>
                <w:rFonts w:cstheme="minorHAnsi"/>
                <w:b/>
                <w:bCs/>
              </w:rPr>
              <w:t>Cross-Curriculum Priorities</w:t>
            </w:r>
          </w:p>
        </w:tc>
        <w:tc>
          <w:tcPr>
            <w:tcW w:w="3018" w:type="dxa"/>
            <w:vMerge/>
            <w:shd w:val="clear" w:color="auto" w:fill="BDD6EE" w:themeFill="accent5" w:themeFillTint="66"/>
          </w:tcPr>
          <w:p w14:paraId="6B7652CB" w14:textId="77777777" w:rsidR="00094558" w:rsidRPr="001F6BF4" w:rsidRDefault="00094558" w:rsidP="00B5774B">
            <w:pPr>
              <w:spacing w:line="360" w:lineRule="auto"/>
              <w:rPr>
                <w:rFonts w:cstheme="minorHAnsi"/>
                <w:b/>
                <w:bCs/>
              </w:rPr>
            </w:pPr>
          </w:p>
        </w:tc>
      </w:tr>
      <w:tr w:rsidR="00094558" w:rsidRPr="001F6BF4" w14:paraId="25698447" w14:textId="77777777" w:rsidTr="00BD3574">
        <w:tblPrEx>
          <w:tblLook w:val="06A0" w:firstRow="1" w:lastRow="0" w:firstColumn="1" w:lastColumn="0" w:noHBand="1" w:noVBand="1"/>
        </w:tblPrEx>
        <w:trPr>
          <w:trHeight w:val="300"/>
        </w:trPr>
        <w:tc>
          <w:tcPr>
            <w:tcW w:w="2027" w:type="dxa"/>
          </w:tcPr>
          <w:p w14:paraId="51B73AB7" w14:textId="77777777" w:rsidR="00094558" w:rsidRPr="00B34F56" w:rsidRDefault="00094558" w:rsidP="00B5774B">
            <w:pPr>
              <w:rPr>
                <w:rFonts w:cstheme="minorHAnsi"/>
                <w:b/>
                <w:bCs/>
              </w:rPr>
            </w:pPr>
            <w:r w:rsidRPr="00B34F56">
              <w:rPr>
                <w:rFonts w:cstheme="minorHAnsi"/>
                <w:b/>
                <w:bCs/>
              </w:rPr>
              <w:t>Critical and Creative Thinking</w:t>
            </w:r>
          </w:p>
          <w:p w14:paraId="7D545671" w14:textId="77777777" w:rsidR="00094558" w:rsidRPr="001F6BF4" w:rsidRDefault="00094558" w:rsidP="00B5774B">
            <w:pPr>
              <w:rPr>
                <w:rFonts w:cstheme="minorHAnsi"/>
                <w:b/>
                <w:bCs/>
              </w:rPr>
            </w:pPr>
          </w:p>
        </w:tc>
        <w:tc>
          <w:tcPr>
            <w:tcW w:w="5339" w:type="dxa"/>
            <w:gridSpan w:val="2"/>
          </w:tcPr>
          <w:p w14:paraId="278536B2" w14:textId="77777777" w:rsidR="00094558" w:rsidRPr="00245AA3" w:rsidRDefault="00094558" w:rsidP="00B5774B">
            <w:pPr>
              <w:rPr>
                <w:rFonts w:cstheme="minorHAnsi"/>
                <w:b/>
                <w:bCs/>
              </w:rPr>
            </w:pPr>
            <w:r w:rsidRPr="00245AA3">
              <w:rPr>
                <w:rFonts w:cstheme="minorHAnsi"/>
                <w:b/>
                <w:bCs/>
              </w:rPr>
              <w:t>Inquiring:</w:t>
            </w:r>
          </w:p>
          <w:p w14:paraId="0D8AC950" w14:textId="2A0577D1" w:rsidR="00094558" w:rsidRPr="00245AA3" w:rsidRDefault="00FC2C2B" w:rsidP="00E03B09">
            <w:pPr>
              <w:pStyle w:val="ListParagraph"/>
              <w:numPr>
                <w:ilvl w:val="0"/>
                <w:numId w:val="4"/>
              </w:numPr>
              <w:rPr>
                <w:rFonts w:cstheme="minorHAnsi"/>
                <w:sz w:val="18"/>
                <w:szCs w:val="18"/>
              </w:rPr>
            </w:pPr>
            <w:r w:rsidRPr="00245AA3">
              <w:rPr>
                <w:rFonts w:cstheme="minorHAnsi"/>
                <w:color w:val="000000"/>
                <w:sz w:val="18"/>
                <w:szCs w:val="18"/>
                <w:shd w:val="clear" w:color="auto" w:fill="FFFFFF"/>
              </w:rPr>
              <w:t>Identify, process and evaluate information.</w:t>
            </w:r>
          </w:p>
          <w:p w14:paraId="71CBF3EC" w14:textId="77777777" w:rsidR="00E03B09" w:rsidRPr="00245AA3" w:rsidRDefault="00094558" w:rsidP="00E03B09">
            <w:pPr>
              <w:rPr>
                <w:rFonts w:cstheme="minorHAnsi"/>
                <w:b/>
                <w:bCs/>
              </w:rPr>
            </w:pPr>
            <w:r w:rsidRPr="00245AA3">
              <w:rPr>
                <w:rFonts w:cstheme="minorHAnsi"/>
                <w:b/>
                <w:bCs/>
              </w:rPr>
              <w:t>Generating:</w:t>
            </w:r>
          </w:p>
          <w:p w14:paraId="7F276DD3" w14:textId="14FABA5B" w:rsidR="00094E66" w:rsidRPr="00245AA3" w:rsidRDefault="00094E66" w:rsidP="00E03B09">
            <w:pPr>
              <w:pStyle w:val="ListParagraph"/>
              <w:numPr>
                <w:ilvl w:val="0"/>
                <w:numId w:val="4"/>
              </w:numPr>
              <w:rPr>
                <w:rFonts w:cstheme="minorHAnsi"/>
                <w:b/>
                <w:bCs/>
                <w:sz w:val="16"/>
                <w:szCs w:val="16"/>
              </w:rPr>
            </w:pPr>
            <w:r w:rsidRPr="00245AA3">
              <w:rPr>
                <w:rFonts w:eastAsia="Times New Roman" w:cstheme="minorHAnsi"/>
                <w:color w:val="000000"/>
                <w:sz w:val="18"/>
                <w:szCs w:val="18"/>
              </w:rPr>
              <w:t>Create possibilities</w:t>
            </w:r>
          </w:p>
          <w:p w14:paraId="26AD3D07" w14:textId="77777777" w:rsidR="00094E66" w:rsidRPr="00094E66" w:rsidRDefault="00094E66" w:rsidP="00E03B09">
            <w:pPr>
              <w:numPr>
                <w:ilvl w:val="0"/>
                <w:numId w:val="4"/>
              </w:numPr>
              <w:shd w:val="clear" w:color="auto" w:fill="FFFFFF"/>
              <w:spacing w:before="100" w:beforeAutospacing="1" w:after="100" w:afterAutospacing="1"/>
              <w:rPr>
                <w:rFonts w:eastAsia="Times New Roman" w:cstheme="minorHAnsi"/>
                <w:color w:val="000000"/>
                <w:sz w:val="18"/>
                <w:szCs w:val="18"/>
              </w:rPr>
            </w:pPr>
            <w:r w:rsidRPr="00094E66">
              <w:rPr>
                <w:rFonts w:eastAsia="Times New Roman" w:cstheme="minorHAnsi"/>
                <w:color w:val="000000"/>
                <w:sz w:val="18"/>
                <w:szCs w:val="18"/>
              </w:rPr>
              <w:t>Consider alternatives</w:t>
            </w:r>
          </w:p>
          <w:p w14:paraId="2A6C1F68" w14:textId="3BED6E80" w:rsidR="00094558" w:rsidRPr="00245AA3" w:rsidRDefault="00094E66" w:rsidP="00E03B09">
            <w:pPr>
              <w:numPr>
                <w:ilvl w:val="0"/>
                <w:numId w:val="4"/>
              </w:numPr>
              <w:shd w:val="clear" w:color="auto" w:fill="FFFFFF"/>
              <w:spacing w:before="100" w:beforeAutospacing="1" w:after="100" w:afterAutospacing="1"/>
              <w:rPr>
                <w:rFonts w:eastAsia="Times New Roman" w:cstheme="minorHAnsi"/>
                <w:color w:val="000000"/>
                <w:sz w:val="18"/>
                <w:szCs w:val="18"/>
              </w:rPr>
            </w:pPr>
            <w:r w:rsidRPr="00094E66">
              <w:rPr>
                <w:rFonts w:eastAsia="Times New Roman" w:cstheme="minorHAnsi"/>
                <w:color w:val="000000"/>
                <w:sz w:val="18"/>
                <w:szCs w:val="18"/>
              </w:rPr>
              <w:t>Put ideas into action</w:t>
            </w:r>
          </w:p>
          <w:p w14:paraId="053EA2E9" w14:textId="77777777" w:rsidR="00245AA3" w:rsidRDefault="00094558" w:rsidP="00245AA3">
            <w:pPr>
              <w:rPr>
                <w:rFonts w:cstheme="minorHAnsi"/>
                <w:b/>
                <w:bCs/>
              </w:rPr>
            </w:pPr>
            <w:r w:rsidRPr="00245AA3">
              <w:rPr>
                <w:rFonts w:cstheme="minorHAnsi"/>
                <w:b/>
                <w:bCs/>
              </w:rPr>
              <w:t>Analysing:</w:t>
            </w:r>
          </w:p>
          <w:p w14:paraId="14DE4909" w14:textId="77777777" w:rsidR="00245AA3" w:rsidRPr="00245AA3" w:rsidRDefault="00E03B09" w:rsidP="00245AA3">
            <w:pPr>
              <w:pStyle w:val="ListParagraph"/>
              <w:numPr>
                <w:ilvl w:val="0"/>
                <w:numId w:val="28"/>
              </w:numPr>
              <w:rPr>
                <w:rFonts w:cstheme="minorHAnsi"/>
                <w:b/>
                <w:bCs/>
              </w:rPr>
            </w:pPr>
            <w:r w:rsidRPr="00245AA3">
              <w:rPr>
                <w:rFonts w:eastAsia="Times New Roman" w:cstheme="minorHAnsi"/>
                <w:color w:val="000000"/>
                <w:sz w:val="18"/>
                <w:szCs w:val="18"/>
              </w:rPr>
              <w:t>Interpret concepts and problems</w:t>
            </w:r>
          </w:p>
          <w:p w14:paraId="3A37849A" w14:textId="77777777" w:rsidR="00245AA3" w:rsidRPr="00245AA3" w:rsidRDefault="00E03B09" w:rsidP="00245AA3">
            <w:pPr>
              <w:pStyle w:val="ListParagraph"/>
              <w:numPr>
                <w:ilvl w:val="0"/>
                <w:numId w:val="28"/>
              </w:numPr>
              <w:rPr>
                <w:rFonts w:cstheme="minorHAnsi"/>
                <w:b/>
                <w:bCs/>
              </w:rPr>
            </w:pPr>
            <w:r w:rsidRPr="00245AA3">
              <w:rPr>
                <w:rFonts w:eastAsia="Times New Roman" w:cstheme="minorHAnsi"/>
                <w:color w:val="000000"/>
                <w:sz w:val="18"/>
                <w:szCs w:val="18"/>
              </w:rPr>
              <w:t>Draw conclusions and provide reasons</w:t>
            </w:r>
          </w:p>
          <w:p w14:paraId="49C4ACBA" w14:textId="531DD314" w:rsidR="00094558" w:rsidRPr="00245AA3" w:rsidRDefault="00E03B09" w:rsidP="00245AA3">
            <w:pPr>
              <w:pStyle w:val="ListParagraph"/>
              <w:numPr>
                <w:ilvl w:val="0"/>
                <w:numId w:val="28"/>
              </w:numPr>
              <w:rPr>
                <w:rFonts w:cstheme="minorHAnsi"/>
                <w:b/>
                <w:bCs/>
              </w:rPr>
            </w:pPr>
            <w:r w:rsidRPr="00245AA3">
              <w:rPr>
                <w:rFonts w:eastAsia="Times New Roman" w:cstheme="minorHAnsi"/>
                <w:color w:val="000000"/>
                <w:sz w:val="18"/>
                <w:szCs w:val="18"/>
              </w:rPr>
              <w:t>Evaluate actions and outcomes.</w:t>
            </w:r>
          </w:p>
          <w:p w14:paraId="586C5A39" w14:textId="77777777" w:rsidR="00245AA3" w:rsidRDefault="00094558" w:rsidP="00245AA3">
            <w:pPr>
              <w:rPr>
                <w:rFonts w:cstheme="minorHAnsi"/>
                <w:b/>
                <w:bCs/>
              </w:rPr>
            </w:pPr>
            <w:r w:rsidRPr="00245AA3">
              <w:rPr>
                <w:rFonts w:cstheme="minorHAnsi"/>
                <w:b/>
                <w:bCs/>
              </w:rPr>
              <w:t>Reflecting:</w:t>
            </w:r>
          </w:p>
          <w:p w14:paraId="072245F5" w14:textId="77777777" w:rsidR="00245AA3" w:rsidRPr="00245AA3" w:rsidRDefault="00E03B09" w:rsidP="00245AA3">
            <w:pPr>
              <w:pStyle w:val="ListParagraph"/>
              <w:numPr>
                <w:ilvl w:val="0"/>
                <w:numId w:val="29"/>
              </w:numPr>
              <w:rPr>
                <w:rFonts w:cstheme="minorHAnsi"/>
                <w:b/>
                <w:bCs/>
                <w:sz w:val="16"/>
                <w:szCs w:val="16"/>
              </w:rPr>
            </w:pPr>
            <w:r w:rsidRPr="00245AA3">
              <w:rPr>
                <w:rFonts w:eastAsia="Times New Roman" w:cstheme="minorHAnsi"/>
                <w:color w:val="000000"/>
                <w:sz w:val="18"/>
                <w:szCs w:val="18"/>
              </w:rPr>
              <w:t>Think about thinking (metacognition)</w:t>
            </w:r>
          </w:p>
          <w:p w14:paraId="74C245F6" w14:textId="5CDC3676" w:rsidR="00094558" w:rsidRPr="00245AA3" w:rsidRDefault="00E03B09" w:rsidP="00245AA3">
            <w:pPr>
              <w:pStyle w:val="ListParagraph"/>
              <w:numPr>
                <w:ilvl w:val="0"/>
                <w:numId w:val="29"/>
              </w:numPr>
              <w:rPr>
                <w:rStyle w:val="Strong"/>
                <w:rFonts w:cstheme="minorHAnsi"/>
              </w:rPr>
            </w:pPr>
            <w:r w:rsidRPr="00245AA3">
              <w:rPr>
                <w:rFonts w:eastAsia="Times New Roman" w:cstheme="minorHAnsi"/>
                <w:color w:val="000000"/>
                <w:sz w:val="18"/>
                <w:szCs w:val="18"/>
              </w:rPr>
              <w:t>Transfer knowledge</w:t>
            </w:r>
          </w:p>
        </w:tc>
        <w:tc>
          <w:tcPr>
            <w:tcW w:w="284" w:type="dxa"/>
            <w:vMerge/>
          </w:tcPr>
          <w:p w14:paraId="5C02F6E3" w14:textId="77777777" w:rsidR="00094558" w:rsidRPr="001F6BF4" w:rsidRDefault="00094558" w:rsidP="00B5774B">
            <w:pPr>
              <w:rPr>
                <w:rFonts w:cstheme="minorHAnsi"/>
                <w:b/>
                <w:bCs/>
              </w:rPr>
            </w:pPr>
          </w:p>
        </w:tc>
        <w:tc>
          <w:tcPr>
            <w:tcW w:w="1043" w:type="dxa"/>
          </w:tcPr>
          <w:p w14:paraId="78C63A81" w14:textId="77777777" w:rsidR="00094558" w:rsidRPr="001F6BF4" w:rsidRDefault="00094558" w:rsidP="00B5774B">
            <w:pPr>
              <w:rPr>
                <w:rFonts w:cstheme="minorHAnsi"/>
                <w:b/>
                <w:bCs/>
              </w:rPr>
            </w:pPr>
            <w:r w:rsidRPr="001F6BF4">
              <w:rPr>
                <w:rFonts w:cstheme="minorHAnsi"/>
                <w:b/>
                <w:bCs/>
              </w:rPr>
              <w:t>Aboriginal and Torres Strait Islander Histories and Cultures</w:t>
            </w:r>
          </w:p>
          <w:p w14:paraId="67BF511C" w14:textId="77777777" w:rsidR="00094558" w:rsidRPr="001F6BF4" w:rsidRDefault="00094558" w:rsidP="00B5774B">
            <w:pPr>
              <w:rPr>
                <w:rStyle w:val="Strong"/>
                <w:rFonts w:cstheme="minorHAnsi"/>
                <w:b w:val="0"/>
                <w:bCs w:val="0"/>
                <w:highlight w:val="yellow"/>
              </w:rPr>
            </w:pPr>
          </w:p>
        </w:tc>
        <w:tc>
          <w:tcPr>
            <w:tcW w:w="9210" w:type="dxa"/>
          </w:tcPr>
          <w:p w14:paraId="31978EE4" w14:textId="77777777" w:rsidR="00094558" w:rsidRPr="007E6840" w:rsidRDefault="00094558" w:rsidP="007E6840">
            <w:pPr>
              <w:rPr>
                <w:rStyle w:val="Strong"/>
              </w:rPr>
            </w:pPr>
            <w:r w:rsidRPr="007E6840">
              <w:rPr>
                <w:rStyle w:val="Strong"/>
              </w:rPr>
              <w:t>Country/Place</w:t>
            </w:r>
          </w:p>
          <w:p w14:paraId="49316BDE" w14:textId="369BD293" w:rsidR="00094558" w:rsidRPr="007E6840" w:rsidRDefault="00E13C70" w:rsidP="007E6840">
            <w:pPr>
              <w:pStyle w:val="ListParagraph"/>
              <w:numPr>
                <w:ilvl w:val="0"/>
                <w:numId w:val="31"/>
              </w:numPr>
              <w:rPr>
                <w:rStyle w:val="Strong"/>
                <w:b w:val="0"/>
                <w:bCs w:val="0"/>
                <w:i/>
                <w:iCs/>
                <w:sz w:val="18"/>
                <w:szCs w:val="18"/>
              </w:rPr>
            </w:pPr>
            <w:r w:rsidRPr="007E6840">
              <w:rPr>
                <w:rStyle w:val="Strong"/>
                <w:b w:val="0"/>
                <w:bCs w:val="0"/>
                <w:i/>
                <w:iCs/>
                <w:sz w:val="18"/>
                <w:szCs w:val="18"/>
              </w:rPr>
              <w:t>First Nations communities of Australia maintain a deep connection to, and responsibility for, Country/Place and have holistic values and belief systems that are connected to the land, sea, sky and waterways.</w:t>
            </w:r>
          </w:p>
          <w:p w14:paraId="2E5C1BDD" w14:textId="407A728B" w:rsidR="008A19CE" w:rsidRPr="007E6840" w:rsidRDefault="008A19CE" w:rsidP="007E6840">
            <w:pPr>
              <w:pStyle w:val="ListParagraph"/>
              <w:numPr>
                <w:ilvl w:val="0"/>
                <w:numId w:val="31"/>
              </w:numPr>
              <w:rPr>
                <w:rStyle w:val="Strong"/>
                <w:b w:val="0"/>
                <w:bCs w:val="0"/>
                <w:i/>
                <w:iCs/>
                <w:sz w:val="18"/>
                <w:szCs w:val="18"/>
              </w:rPr>
            </w:pPr>
            <w:r w:rsidRPr="007E6840">
              <w:rPr>
                <w:rStyle w:val="Strong"/>
                <w:b w:val="0"/>
                <w:bCs w:val="0"/>
                <w:i/>
                <w:iCs/>
                <w:sz w:val="18"/>
                <w:szCs w:val="18"/>
              </w:rPr>
              <w:t>The occupation and colonisation of Australia by the British, under the now overturned doctrine of terra nullius, were experienced by First Nations Australians as an invasion that denied their occupation of, and connection to, Country/Place.</w:t>
            </w:r>
          </w:p>
          <w:p w14:paraId="0803F6E6" w14:textId="77777777" w:rsidR="00094558" w:rsidRPr="007E6840" w:rsidRDefault="00094558" w:rsidP="007E6840">
            <w:pPr>
              <w:rPr>
                <w:rStyle w:val="Strong"/>
              </w:rPr>
            </w:pPr>
            <w:r w:rsidRPr="007E6840">
              <w:rPr>
                <w:rStyle w:val="Strong"/>
              </w:rPr>
              <w:t xml:space="preserve">Culture </w:t>
            </w:r>
          </w:p>
          <w:p w14:paraId="36E7FBEF" w14:textId="77777777" w:rsidR="007200CA" w:rsidRPr="007E6840" w:rsidRDefault="00BB42FE" w:rsidP="007E6840">
            <w:pPr>
              <w:pStyle w:val="ListParagraph"/>
              <w:numPr>
                <w:ilvl w:val="0"/>
                <w:numId w:val="32"/>
              </w:numPr>
              <w:rPr>
                <w:rStyle w:val="Strong"/>
                <w:b w:val="0"/>
                <w:bCs w:val="0"/>
                <w:i/>
                <w:iCs/>
                <w:sz w:val="18"/>
                <w:szCs w:val="18"/>
              </w:rPr>
            </w:pPr>
            <w:r w:rsidRPr="007E6840">
              <w:rPr>
                <w:rStyle w:val="Strong"/>
                <w:b w:val="0"/>
                <w:bCs w:val="0"/>
                <w:i/>
                <w:iCs/>
                <w:sz w:val="18"/>
                <w:szCs w:val="18"/>
              </w:rPr>
              <w:t>First Nations Australians’ ways of life reflect unique ways of being, knowing, thinking and doing.</w:t>
            </w:r>
          </w:p>
          <w:p w14:paraId="519F5E09" w14:textId="3D490F97" w:rsidR="007200CA" w:rsidRPr="007E6840" w:rsidRDefault="007200CA" w:rsidP="007E6840">
            <w:pPr>
              <w:pStyle w:val="ListParagraph"/>
              <w:numPr>
                <w:ilvl w:val="0"/>
                <w:numId w:val="32"/>
              </w:numPr>
              <w:rPr>
                <w:rStyle w:val="Strong"/>
                <w:b w:val="0"/>
                <w:bCs w:val="0"/>
                <w:i/>
                <w:iCs/>
                <w:sz w:val="18"/>
                <w:szCs w:val="18"/>
              </w:rPr>
            </w:pPr>
            <w:r w:rsidRPr="007E6840">
              <w:rPr>
                <w:rStyle w:val="Strong"/>
                <w:b w:val="0"/>
                <w:bCs w:val="0"/>
                <w:i/>
                <w:iCs/>
                <w:sz w:val="18"/>
                <w:szCs w:val="18"/>
              </w:rPr>
              <w:t>The First Peoples of Australia (Aboriginal Peoples) belong to the world’s oldest continuous cultures. First Nations Australians demonstrate resilience in the maintenance, practice and revitalisation of culture despite the many historic and enduring impacts of colonisation, and continue to celebrate and share the past, present and future manifestations of their cultures.</w:t>
            </w:r>
          </w:p>
          <w:p w14:paraId="12D510B1" w14:textId="77777777" w:rsidR="00094558" w:rsidRPr="007E6840" w:rsidRDefault="00094558" w:rsidP="007E6840">
            <w:pPr>
              <w:rPr>
                <w:rStyle w:val="Strong"/>
              </w:rPr>
            </w:pPr>
            <w:r w:rsidRPr="007E6840">
              <w:rPr>
                <w:rStyle w:val="Strong"/>
              </w:rPr>
              <w:t>People</w:t>
            </w:r>
          </w:p>
          <w:p w14:paraId="71934D8E" w14:textId="77777777" w:rsidR="00094558" w:rsidRPr="007E6840" w:rsidRDefault="007200CA" w:rsidP="007E6840">
            <w:pPr>
              <w:pStyle w:val="ListParagraph"/>
              <w:numPr>
                <w:ilvl w:val="0"/>
                <w:numId w:val="33"/>
              </w:numPr>
              <w:rPr>
                <w:rStyle w:val="Strong"/>
                <w:b w:val="0"/>
                <w:bCs w:val="0"/>
                <w:i/>
                <w:iCs/>
                <w:sz w:val="18"/>
                <w:szCs w:val="18"/>
              </w:rPr>
            </w:pPr>
            <w:r w:rsidRPr="007E6840">
              <w:rPr>
                <w:rStyle w:val="Strong"/>
                <w:b w:val="0"/>
                <w:bCs w:val="0"/>
                <w:i/>
                <w:iCs/>
                <w:sz w:val="18"/>
                <w:szCs w:val="18"/>
              </w:rPr>
              <w:t>Australia has 2 distinct First Nations Peoples; each encompasses a diversity of nations across Australia. Aboriginal Peoples are the first peoples of Australia and have occupied the Australian continent for more than 60,000 years. Torres Strait Islander Peoples are the First Nations Peoples of the Torres Strait and have occupied the region for over 4,000 years.</w:t>
            </w:r>
          </w:p>
          <w:p w14:paraId="3C2A76A4" w14:textId="2CF85B89" w:rsidR="007200CA" w:rsidRPr="004C3C15" w:rsidRDefault="007E6840" w:rsidP="007E6840">
            <w:pPr>
              <w:pStyle w:val="ListParagraph"/>
              <w:numPr>
                <w:ilvl w:val="0"/>
                <w:numId w:val="33"/>
              </w:numPr>
            </w:pPr>
            <w:r w:rsidRPr="007E6840">
              <w:rPr>
                <w:rStyle w:val="Strong"/>
                <w:b w:val="0"/>
                <w:bCs w:val="0"/>
                <w:i/>
                <w:iCs/>
                <w:sz w:val="18"/>
                <w:szCs w:val="18"/>
              </w:rPr>
              <w:t>The significant and ongoing contributions of First Nations Australians and their histories and cultures are acknowledged locally, nationally and globally.</w:t>
            </w:r>
          </w:p>
        </w:tc>
        <w:tc>
          <w:tcPr>
            <w:tcW w:w="3018" w:type="dxa"/>
            <w:vMerge/>
          </w:tcPr>
          <w:p w14:paraId="44164533" w14:textId="77777777" w:rsidR="00094558" w:rsidRPr="001F6BF4" w:rsidRDefault="00094558" w:rsidP="00B5774B">
            <w:pPr>
              <w:rPr>
                <w:rStyle w:val="Strong"/>
                <w:rFonts w:cstheme="minorHAnsi"/>
              </w:rPr>
            </w:pPr>
          </w:p>
        </w:tc>
      </w:tr>
      <w:tr w:rsidR="00BD3574" w:rsidRPr="001F6BF4" w14:paraId="13722DB0" w14:textId="77777777" w:rsidTr="00BD3574">
        <w:tblPrEx>
          <w:tblLook w:val="06A0" w:firstRow="1" w:lastRow="0" w:firstColumn="1" w:lastColumn="0" w:noHBand="1" w:noVBand="1"/>
        </w:tblPrEx>
        <w:trPr>
          <w:trHeight w:val="1090"/>
        </w:trPr>
        <w:tc>
          <w:tcPr>
            <w:tcW w:w="2027" w:type="dxa"/>
          </w:tcPr>
          <w:p w14:paraId="5C046DF6" w14:textId="4F98001C" w:rsidR="00BD3574" w:rsidRPr="001F6BF4" w:rsidRDefault="00BD3574" w:rsidP="00B5774B">
            <w:pPr>
              <w:rPr>
                <w:rFonts w:cstheme="minorHAnsi"/>
                <w:b/>
                <w:bCs/>
              </w:rPr>
            </w:pPr>
            <w:r>
              <w:rPr>
                <w:rFonts w:cstheme="minorHAnsi"/>
                <w:b/>
                <w:bCs/>
              </w:rPr>
              <w:t>Intercultural Understanding</w:t>
            </w:r>
          </w:p>
        </w:tc>
        <w:tc>
          <w:tcPr>
            <w:tcW w:w="5339" w:type="dxa"/>
            <w:gridSpan w:val="2"/>
          </w:tcPr>
          <w:p w14:paraId="7219B0B3" w14:textId="77777777" w:rsidR="00BD3574" w:rsidRDefault="00BD3574" w:rsidP="00245AA3">
            <w:pPr>
              <w:rPr>
                <w:rStyle w:val="Strong"/>
                <w:rFonts w:cstheme="minorHAnsi"/>
              </w:rPr>
            </w:pPr>
            <w:r w:rsidRPr="00245AA3">
              <w:rPr>
                <w:rStyle w:val="Strong"/>
                <w:rFonts w:cstheme="minorHAnsi"/>
              </w:rPr>
              <w:t>Reflecting on culture and cultural diversity</w:t>
            </w:r>
          </w:p>
          <w:p w14:paraId="5E9CB810" w14:textId="77777777" w:rsidR="00BD3574" w:rsidRPr="00245AA3" w:rsidRDefault="00BD3574" w:rsidP="00245AA3">
            <w:pPr>
              <w:pStyle w:val="ListParagraph"/>
              <w:numPr>
                <w:ilvl w:val="0"/>
                <w:numId w:val="7"/>
              </w:numPr>
              <w:rPr>
                <w:rFonts w:cstheme="minorHAnsi"/>
                <w:b/>
                <w:bCs/>
                <w:sz w:val="16"/>
                <w:szCs w:val="16"/>
              </w:rPr>
            </w:pPr>
            <w:r w:rsidRPr="00245AA3">
              <w:rPr>
                <w:rFonts w:eastAsia="Times New Roman" w:cstheme="minorHAnsi"/>
                <w:color w:val="000000"/>
                <w:sz w:val="18"/>
                <w:szCs w:val="18"/>
              </w:rPr>
              <w:t>Reflect on the relationship between cultures and identities</w:t>
            </w:r>
          </w:p>
          <w:p w14:paraId="3D4E3386" w14:textId="77777777" w:rsidR="00BD3574" w:rsidRPr="00245AA3" w:rsidRDefault="00BD3574" w:rsidP="00245AA3">
            <w:pPr>
              <w:pStyle w:val="ListParagraph"/>
              <w:numPr>
                <w:ilvl w:val="0"/>
                <w:numId w:val="7"/>
              </w:numPr>
              <w:rPr>
                <w:rFonts w:cstheme="minorHAnsi"/>
                <w:b/>
                <w:bCs/>
                <w:sz w:val="16"/>
                <w:szCs w:val="16"/>
              </w:rPr>
            </w:pPr>
            <w:r w:rsidRPr="00245AA3">
              <w:rPr>
                <w:rFonts w:eastAsia="Times New Roman" w:cstheme="minorHAnsi"/>
                <w:color w:val="000000"/>
                <w:sz w:val="18"/>
                <w:szCs w:val="18"/>
              </w:rPr>
              <w:t>Examine cultural perspectives and worldviews</w:t>
            </w:r>
          </w:p>
          <w:p w14:paraId="30FB4BDD" w14:textId="7C1B833A" w:rsidR="00BD3574" w:rsidRPr="00245AA3" w:rsidRDefault="00BD3574" w:rsidP="00245AA3">
            <w:pPr>
              <w:pStyle w:val="ListParagraph"/>
              <w:numPr>
                <w:ilvl w:val="0"/>
                <w:numId w:val="7"/>
              </w:numPr>
              <w:rPr>
                <w:rStyle w:val="Strong"/>
                <w:rFonts w:cstheme="minorHAnsi"/>
                <w:b w:val="0"/>
                <w:bCs w:val="0"/>
              </w:rPr>
            </w:pPr>
            <w:r w:rsidRPr="00245AA3">
              <w:rPr>
                <w:rFonts w:eastAsia="Times New Roman" w:cstheme="minorHAnsi"/>
                <w:color w:val="000000"/>
                <w:sz w:val="18"/>
                <w:szCs w:val="18"/>
              </w:rPr>
              <w:t>Explore the influence of cultures on interactions</w:t>
            </w:r>
          </w:p>
        </w:tc>
        <w:tc>
          <w:tcPr>
            <w:tcW w:w="284" w:type="dxa"/>
            <w:vMerge/>
          </w:tcPr>
          <w:p w14:paraId="339A1A6D" w14:textId="77777777" w:rsidR="00BD3574" w:rsidRPr="001F6BF4" w:rsidRDefault="00BD3574" w:rsidP="00B5774B">
            <w:pPr>
              <w:rPr>
                <w:rFonts w:cstheme="minorHAnsi"/>
                <w:b/>
                <w:bCs/>
              </w:rPr>
            </w:pPr>
          </w:p>
        </w:tc>
        <w:tc>
          <w:tcPr>
            <w:tcW w:w="1043" w:type="dxa"/>
            <w:vMerge w:val="restart"/>
          </w:tcPr>
          <w:p w14:paraId="39F4A9D4" w14:textId="77777777" w:rsidR="00BD3574" w:rsidRPr="001F6BF4" w:rsidRDefault="00BD3574" w:rsidP="00B5774B">
            <w:pPr>
              <w:rPr>
                <w:rFonts w:cstheme="minorHAnsi"/>
                <w:b/>
                <w:bCs/>
              </w:rPr>
            </w:pPr>
            <w:r w:rsidRPr="001F6BF4">
              <w:rPr>
                <w:rFonts w:cstheme="minorHAnsi"/>
                <w:b/>
                <w:bCs/>
              </w:rPr>
              <w:t>Sustainability</w:t>
            </w:r>
          </w:p>
          <w:p w14:paraId="7A2408DF" w14:textId="77777777" w:rsidR="00BD3574" w:rsidRPr="001F6BF4" w:rsidRDefault="00BD3574" w:rsidP="00B5774B">
            <w:pPr>
              <w:rPr>
                <w:rStyle w:val="Strong"/>
                <w:rFonts w:cstheme="minorHAnsi"/>
                <w:b w:val="0"/>
                <w:bCs w:val="0"/>
              </w:rPr>
            </w:pPr>
          </w:p>
        </w:tc>
        <w:tc>
          <w:tcPr>
            <w:tcW w:w="9210" w:type="dxa"/>
            <w:vMerge w:val="restart"/>
          </w:tcPr>
          <w:p w14:paraId="53755191" w14:textId="77777777" w:rsidR="00BD3574" w:rsidRPr="0021139C" w:rsidRDefault="00BD3574" w:rsidP="00B5774B">
            <w:pPr>
              <w:rPr>
                <w:rStyle w:val="Strong"/>
                <w:rFonts w:cstheme="minorHAnsi"/>
                <w:b w:val="0"/>
                <w:bCs w:val="0"/>
              </w:rPr>
            </w:pPr>
            <w:r w:rsidRPr="0021139C">
              <w:rPr>
                <w:rStyle w:val="Strong"/>
                <w:rFonts w:cstheme="minorHAnsi"/>
              </w:rPr>
              <w:t>Systems</w:t>
            </w:r>
          </w:p>
          <w:p w14:paraId="717F031E" w14:textId="63458541" w:rsidR="00BD3574" w:rsidRPr="007E6840" w:rsidRDefault="00BD3574" w:rsidP="00406B0A">
            <w:pPr>
              <w:pStyle w:val="ListParagraph"/>
              <w:numPr>
                <w:ilvl w:val="0"/>
                <w:numId w:val="7"/>
              </w:numPr>
              <w:rPr>
                <w:rStyle w:val="Strong"/>
                <w:rFonts w:cstheme="minorHAnsi"/>
                <w:b w:val="0"/>
                <w:bCs w:val="0"/>
                <w:i/>
                <w:iCs/>
                <w:sz w:val="14"/>
                <w:szCs w:val="14"/>
              </w:rPr>
            </w:pPr>
            <w:r w:rsidRPr="007E6840">
              <w:rPr>
                <w:rFonts w:ascii="Roboto" w:hAnsi="Roboto"/>
                <w:i/>
                <w:iCs/>
                <w:color w:val="000000"/>
                <w:sz w:val="18"/>
                <w:szCs w:val="18"/>
                <w:shd w:val="clear" w:color="auto" w:fill="FAF9F7"/>
              </w:rPr>
              <w:t>All life forms, including human life, are connected through Earth’s systems (geosphere, biosphere, hydrosphere and atmosphere) on which they depend for their wellbeing and survival.</w:t>
            </w:r>
          </w:p>
          <w:p w14:paraId="1CC2989E" w14:textId="1EAD25FF" w:rsidR="00BD3574" w:rsidRDefault="00BD3574" w:rsidP="0031313E">
            <w:pPr>
              <w:rPr>
                <w:rStyle w:val="Strong"/>
                <w:rFonts w:cstheme="minorHAnsi"/>
                <w:sz w:val="20"/>
                <w:szCs w:val="20"/>
              </w:rPr>
            </w:pPr>
            <w:r>
              <w:rPr>
                <w:rStyle w:val="Strong"/>
                <w:rFonts w:cstheme="minorHAnsi"/>
                <w:sz w:val="20"/>
                <w:szCs w:val="20"/>
              </w:rPr>
              <w:t>Design</w:t>
            </w:r>
          </w:p>
          <w:p w14:paraId="2A614456" w14:textId="3AD8FE1A" w:rsidR="00BD3574" w:rsidRPr="00BD3574" w:rsidRDefault="00BD3574" w:rsidP="0031313E">
            <w:pPr>
              <w:pStyle w:val="ListParagraph"/>
              <w:numPr>
                <w:ilvl w:val="0"/>
                <w:numId w:val="7"/>
              </w:numPr>
              <w:rPr>
                <w:rStyle w:val="Strong"/>
                <w:rFonts w:cstheme="minorHAnsi"/>
                <w:b w:val="0"/>
                <w:bCs w:val="0"/>
                <w:i/>
                <w:iCs/>
                <w:sz w:val="20"/>
                <w:szCs w:val="20"/>
              </w:rPr>
            </w:pPr>
            <w:r w:rsidRPr="00BD3574">
              <w:rPr>
                <w:rFonts w:ascii="Roboto" w:hAnsi="Roboto"/>
                <w:i/>
                <w:iCs/>
                <w:color w:val="000000"/>
                <w:sz w:val="18"/>
                <w:szCs w:val="18"/>
                <w:shd w:val="clear" w:color="auto" w:fill="FAF9F7"/>
              </w:rPr>
              <w:t>Sustainably designed products, environments and services aim to minimise the impact on or restore the quality and diversity of environmental, social and economic systems.</w:t>
            </w:r>
          </w:p>
        </w:tc>
        <w:tc>
          <w:tcPr>
            <w:tcW w:w="3018" w:type="dxa"/>
            <w:vMerge/>
          </w:tcPr>
          <w:p w14:paraId="7087591A" w14:textId="77777777" w:rsidR="00BD3574" w:rsidRPr="001F6BF4" w:rsidRDefault="00BD3574" w:rsidP="00B5774B">
            <w:pPr>
              <w:rPr>
                <w:rStyle w:val="Strong"/>
                <w:rFonts w:cstheme="minorHAnsi"/>
              </w:rPr>
            </w:pPr>
          </w:p>
        </w:tc>
      </w:tr>
      <w:tr w:rsidR="00BD3574" w:rsidRPr="001F6BF4" w14:paraId="418D320A" w14:textId="77777777" w:rsidTr="00BD3574">
        <w:tblPrEx>
          <w:tblLook w:val="06A0" w:firstRow="1" w:lastRow="0" w:firstColumn="1" w:lastColumn="0" w:noHBand="1" w:noVBand="1"/>
        </w:tblPrEx>
        <w:trPr>
          <w:trHeight w:val="300"/>
        </w:trPr>
        <w:tc>
          <w:tcPr>
            <w:tcW w:w="2027" w:type="dxa"/>
          </w:tcPr>
          <w:p w14:paraId="67CF492F" w14:textId="4292036C" w:rsidR="00BD3574" w:rsidRDefault="00BD3574" w:rsidP="00B5774B">
            <w:pPr>
              <w:rPr>
                <w:rFonts w:cstheme="minorHAnsi"/>
                <w:b/>
                <w:bCs/>
              </w:rPr>
            </w:pPr>
            <w:r>
              <w:rPr>
                <w:rFonts w:cstheme="minorHAnsi"/>
                <w:b/>
                <w:bCs/>
              </w:rPr>
              <w:t>Personal and Social Capability</w:t>
            </w:r>
          </w:p>
        </w:tc>
        <w:tc>
          <w:tcPr>
            <w:tcW w:w="5339" w:type="dxa"/>
            <w:gridSpan w:val="2"/>
          </w:tcPr>
          <w:p w14:paraId="2E6AE36F" w14:textId="77777777" w:rsidR="00BD3574" w:rsidRDefault="00BD3574" w:rsidP="00245AA3">
            <w:pPr>
              <w:rPr>
                <w:rStyle w:val="Strong"/>
                <w:rFonts w:cstheme="minorHAnsi"/>
              </w:rPr>
            </w:pPr>
            <w:r w:rsidRPr="00245AA3">
              <w:rPr>
                <w:rStyle w:val="Strong"/>
                <w:rFonts w:cstheme="minorHAnsi"/>
              </w:rPr>
              <w:t>Self-management</w:t>
            </w:r>
          </w:p>
          <w:p w14:paraId="38659237" w14:textId="77777777" w:rsidR="00BD3574" w:rsidRPr="00245AA3" w:rsidRDefault="00BD3574" w:rsidP="00245AA3">
            <w:pPr>
              <w:pStyle w:val="ListParagraph"/>
              <w:numPr>
                <w:ilvl w:val="0"/>
                <w:numId w:val="30"/>
              </w:numPr>
              <w:rPr>
                <w:rFonts w:cstheme="minorHAnsi"/>
                <w:b/>
                <w:bCs/>
                <w:sz w:val="16"/>
                <w:szCs w:val="16"/>
              </w:rPr>
            </w:pPr>
            <w:r w:rsidRPr="00245AA3">
              <w:rPr>
                <w:rFonts w:eastAsia="Times New Roman" w:cstheme="minorHAnsi"/>
                <w:color w:val="000000"/>
                <w:sz w:val="18"/>
                <w:szCs w:val="18"/>
              </w:rPr>
              <w:t>Goal setting</w:t>
            </w:r>
          </w:p>
          <w:p w14:paraId="16378723" w14:textId="2F24F8B2" w:rsidR="00BD3574" w:rsidRPr="00245AA3" w:rsidRDefault="00BD3574" w:rsidP="00245AA3">
            <w:pPr>
              <w:pStyle w:val="ListParagraph"/>
              <w:numPr>
                <w:ilvl w:val="0"/>
                <w:numId w:val="30"/>
              </w:numPr>
              <w:rPr>
                <w:rStyle w:val="Strong"/>
                <w:rFonts w:cstheme="minorHAnsi"/>
              </w:rPr>
            </w:pPr>
            <w:r w:rsidRPr="00245AA3">
              <w:rPr>
                <w:rFonts w:eastAsia="Times New Roman" w:cstheme="minorHAnsi"/>
                <w:color w:val="000000"/>
                <w:sz w:val="18"/>
                <w:szCs w:val="18"/>
              </w:rPr>
              <w:t>Perseverance and adaptability</w:t>
            </w:r>
          </w:p>
        </w:tc>
        <w:tc>
          <w:tcPr>
            <w:tcW w:w="284" w:type="dxa"/>
            <w:vMerge/>
          </w:tcPr>
          <w:p w14:paraId="6B48153E" w14:textId="77777777" w:rsidR="00BD3574" w:rsidRPr="001F6BF4" w:rsidRDefault="00BD3574" w:rsidP="00B5774B">
            <w:pPr>
              <w:rPr>
                <w:rFonts w:cstheme="minorHAnsi"/>
                <w:b/>
                <w:bCs/>
              </w:rPr>
            </w:pPr>
          </w:p>
        </w:tc>
        <w:tc>
          <w:tcPr>
            <w:tcW w:w="1043" w:type="dxa"/>
            <w:vMerge/>
          </w:tcPr>
          <w:p w14:paraId="4763C8F5" w14:textId="77777777" w:rsidR="00BD3574" w:rsidRDefault="00BD3574" w:rsidP="00B5774B">
            <w:pPr>
              <w:rPr>
                <w:rFonts w:cstheme="minorHAnsi"/>
                <w:b/>
                <w:bCs/>
              </w:rPr>
            </w:pPr>
          </w:p>
        </w:tc>
        <w:tc>
          <w:tcPr>
            <w:tcW w:w="9210" w:type="dxa"/>
            <w:vMerge/>
          </w:tcPr>
          <w:p w14:paraId="5A214C53" w14:textId="77777777" w:rsidR="00BD3574" w:rsidRDefault="00BD3574" w:rsidP="00B5774B">
            <w:pPr>
              <w:rPr>
                <w:rStyle w:val="Strong"/>
                <w:rFonts w:cstheme="minorHAnsi"/>
              </w:rPr>
            </w:pPr>
          </w:p>
        </w:tc>
        <w:tc>
          <w:tcPr>
            <w:tcW w:w="3018" w:type="dxa"/>
            <w:vMerge/>
          </w:tcPr>
          <w:p w14:paraId="4A79E684" w14:textId="77777777" w:rsidR="00BD3574" w:rsidRPr="001F6BF4" w:rsidRDefault="00BD3574" w:rsidP="00B5774B">
            <w:pPr>
              <w:rPr>
                <w:rStyle w:val="Strong"/>
                <w:rFonts w:cstheme="minorHAnsi"/>
              </w:rPr>
            </w:pPr>
          </w:p>
        </w:tc>
      </w:tr>
    </w:tbl>
    <w:p w14:paraId="6B6DD4C0" w14:textId="77777777" w:rsidR="00A65817" w:rsidRPr="00B34F56" w:rsidRDefault="00A65817">
      <w:pPr>
        <w:rPr>
          <w:rFonts w:cstheme="minorHAnsi"/>
        </w:rPr>
      </w:pPr>
    </w:p>
    <w:sectPr w:rsidR="00A65817" w:rsidRPr="00B34F56" w:rsidSect="00756808">
      <w:headerReference w:type="even" r:id="rId32"/>
      <w:headerReference w:type="default" r:id="rId33"/>
      <w:footerReference w:type="even" r:id="rId34"/>
      <w:footerReference w:type="default" r:id="rId35"/>
      <w:headerReference w:type="first" r:id="rId36"/>
      <w:footerReference w:type="first" r:id="rId3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9869" w14:textId="77777777" w:rsidR="001C406D" w:rsidRDefault="001C406D" w:rsidP="00B34F56">
      <w:pPr>
        <w:spacing w:after="0" w:line="240" w:lineRule="auto"/>
      </w:pPr>
      <w:r>
        <w:separator/>
      </w:r>
    </w:p>
  </w:endnote>
  <w:endnote w:type="continuationSeparator" w:id="0">
    <w:p w14:paraId="4EC98447" w14:textId="77777777" w:rsidR="001C406D" w:rsidRDefault="001C406D"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5518" w14:textId="77777777" w:rsidR="002D573B" w:rsidRDefault="002D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12A6" w14:textId="77777777" w:rsidR="002D573B" w:rsidRDefault="002D5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E5F6" w14:textId="77777777" w:rsidR="002D573B" w:rsidRDefault="002D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AF63" w14:textId="77777777" w:rsidR="001C406D" w:rsidRDefault="001C406D" w:rsidP="00B34F56">
      <w:pPr>
        <w:spacing w:after="0" w:line="240" w:lineRule="auto"/>
      </w:pPr>
      <w:r>
        <w:separator/>
      </w:r>
    </w:p>
  </w:footnote>
  <w:footnote w:type="continuationSeparator" w:id="0">
    <w:p w14:paraId="5BE06B48" w14:textId="77777777" w:rsidR="001C406D" w:rsidRDefault="001C406D"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51A" w14:textId="77777777" w:rsidR="002D573B" w:rsidRDefault="002D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397AAF3B" w:rsidR="00B34F56" w:rsidRPr="00B34F56" w:rsidRDefault="00B34F56">
    <w:pPr>
      <w:pStyle w:val="Header"/>
      <w:rPr>
        <w:b/>
        <w:bCs/>
        <w:sz w:val="24"/>
        <w:szCs w:val="24"/>
      </w:rPr>
    </w:pPr>
    <w:r w:rsidRPr="00B34F56">
      <w:rPr>
        <w:b/>
        <w:bCs/>
        <w:sz w:val="24"/>
        <w:szCs w:val="24"/>
      </w:rPr>
      <w:t xml:space="preserve">V9.0 Year </w:t>
    </w:r>
    <w:r w:rsidR="002D28E7">
      <w:rPr>
        <w:b/>
        <w:bCs/>
        <w:sz w:val="24"/>
        <w:szCs w:val="24"/>
      </w:rPr>
      <w:t>4</w:t>
    </w:r>
    <w:r w:rsidRPr="00B34F56">
      <w:rPr>
        <w:b/>
        <w:bCs/>
        <w:sz w:val="24"/>
        <w:szCs w:val="24"/>
      </w:rPr>
      <w:t xml:space="preserve"> Curriculum Overview</w:t>
    </w:r>
    <w:r w:rsidR="002D28E7">
      <w:rPr>
        <w:b/>
        <w:bCs/>
        <w:sz w:val="24"/>
        <w:szCs w:val="24"/>
      </w:rPr>
      <w:t xml:space="preserve"> – NBEEC – Cultural </w:t>
    </w:r>
    <w:r w:rsidR="002D573B">
      <w:rPr>
        <w:b/>
        <w:bCs/>
        <w:sz w:val="24"/>
        <w:szCs w:val="24"/>
      </w:rPr>
      <w:t>Connections</w:t>
    </w:r>
  </w:p>
  <w:p w14:paraId="6C9536D6" w14:textId="77777777" w:rsidR="00B34F56" w:rsidRDefault="00B34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28A" w14:textId="77777777" w:rsidR="002D573B" w:rsidRDefault="002D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4334C"/>
    <w:multiLevelType w:val="multilevel"/>
    <w:tmpl w:val="605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665AF"/>
    <w:multiLevelType w:val="multilevel"/>
    <w:tmpl w:val="5B0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23C79"/>
    <w:multiLevelType w:val="multilevel"/>
    <w:tmpl w:val="4A7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C0DFD"/>
    <w:multiLevelType w:val="hybridMultilevel"/>
    <w:tmpl w:val="91E4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E7715"/>
    <w:multiLevelType w:val="multilevel"/>
    <w:tmpl w:val="608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80FA2"/>
    <w:multiLevelType w:val="multilevel"/>
    <w:tmpl w:val="BE2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10B6B"/>
    <w:multiLevelType w:val="multilevel"/>
    <w:tmpl w:val="535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55714"/>
    <w:multiLevelType w:val="hybridMultilevel"/>
    <w:tmpl w:val="BFA6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A6536"/>
    <w:multiLevelType w:val="hybridMultilevel"/>
    <w:tmpl w:val="1AD0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B44C9"/>
    <w:multiLevelType w:val="hybridMultilevel"/>
    <w:tmpl w:val="3D2A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CD3165"/>
    <w:multiLevelType w:val="hybridMultilevel"/>
    <w:tmpl w:val="6B08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F966DD"/>
    <w:multiLevelType w:val="multilevel"/>
    <w:tmpl w:val="116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A30E18"/>
    <w:multiLevelType w:val="hybridMultilevel"/>
    <w:tmpl w:val="E014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A7625"/>
    <w:multiLevelType w:val="hybridMultilevel"/>
    <w:tmpl w:val="753A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93061"/>
    <w:multiLevelType w:val="multilevel"/>
    <w:tmpl w:val="66F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67B7C"/>
    <w:multiLevelType w:val="hybridMultilevel"/>
    <w:tmpl w:val="86B40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4D6332"/>
    <w:multiLevelType w:val="hybridMultilevel"/>
    <w:tmpl w:val="AB7A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311F66"/>
    <w:multiLevelType w:val="hybridMultilevel"/>
    <w:tmpl w:val="B060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64B1A"/>
    <w:multiLevelType w:val="multilevel"/>
    <w:tmpl w:val="D56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975939"/>
    <w:multiLevelType w:val="hybridMultilevel"/>
    <w:tmpl w:val="5A6E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E16FA1"/>
    <w:multiLevelType w:val="hybridMultilevel"/>
    <w:tmpl w:val="70B2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85D6E"/>
    <w:multiLevelType w:val="hybridMultilevel"/>
    <w:tmpl w:val="210A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97D30"/>
    <w:multiLevelType w:val="multilevel"/>
    <w:tmpl w:val="EEC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12681"/>
    <w:multiLevelType w:val="multilevel"/>
    <w:tmpl w:val="AFA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5432F"/>
    <w:multiLevelType w:val="multilevel"/>
    <w:tmpl w:val="47E8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28"/>
  </w:num>
  <w:num w:numId="5">
    <w:abstractNumId w:val="7"/>
  </w:num>
  <w:num w:numId="6">
    <w:abstractNumId w:val="9"/>
  </w:num>
  <w:num w:numId="7">
    <w:abstractNumId w:val="24"/>
  </w:num>
  <w:num w:numId="8">
    <w:abstractNumId w:val="26"/>
  </w:num>
  <w:num w:numId="9">
    <w:abstractNumId w:val="4"/>
  </w:num>
  <w:num w:numId="10">
    <w:abstractNumId w:val="22"/>
  </w:num>
  <w:num w:numId="11">
    <w:abstractNumId w:val="6"/>
  </w:num>
  <w:num w:numId="12">
    <w:abstractNumId w:val="12"/>
  </w:num>
  <w:num w:numId="13">
    <w:abstractNumId w:val="16"/>
  </w:num>
  <w:num w:numId="14">
    <w:abstractNumId w:val="29"/>
  </w:num>
  <w:num w:numId="15">
    <w:abstractNumId w:val="3"/>
  </w:num>
  <w:num w:numId="16">
    <w:abstractNumId w:val="23"/>
  </w:num>
  <w:num w:numId="17">
    <w:abstractNumId w:val="30"/>
  </w:num>
  <w:num w:numId="18">
    <w:abstractNumId w:val="27"/>
  </w:num>
  <w:num w:numId="19">
    <w:abstractNumId w:val="11"/>
  </w:num>
  <w:num w:numId="20">
    <w:abstractNumId w:val="1"/>
  </w:num>
  <w:num w:numId="21">
    <w:abstractNumId w:val="21"/>
  </w:num>
  <w:num w:numId="22">
    <w:abstractNumId w:val="25"/>
  </w:num>
  <w:num w:numId="23">
    <w:abstractNumId w:val="2"/>
  </w:num>
  <w:num w:numId="24">
    <w:abstractNumId w:val="31"/>
  </w:num>
  <w:num w:numId="25">
    <w:abstractNumId w:val="20"/>
  </w:num>
  <w:num w:numId="26">
    <w:abstractNumId w:val="10"/>
  </w:num>
  <w:num w:numId="27">
    <w:abstractNumId w:val="32"/>
  </w:num>
  <w:num w:numId="28">
    <w:abstractNumId w:val="14"/>
  </w:num>
  <w:num w:numId="29">
    <w:abstractNumId w:val="15"/>
  </w:num>
  <w:num w:numId="30">
    <w:abstractNumId w:val="18"/>
  </w:num>
  <w:num w:numId="31">
    <w:abstractNumId w:val="13"/>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94558"/>
    <w:rsid w:val="00094E66"/>
    <w:rsid w:val="000B5A40"/>
    <w:rsid w:val="001C406D"/>
    <w:rsid w:val="00245AA3"/>
    <w:rsid w:val="00287C99"/>
    <w:rsid w:val="002C1349"/>
    <w:rsid w:val="002D28E7"/>
    <w:rsid w:val="002D573B"/>
    <w:rsid w:val="0031313E"/>
    <w:rsid w:val="00406B0A"/>
    <w:rsid w:val="00484081"/>
    <w:rsid w:val="004847B4"/>
    <w:rsid w:val="004B456D"/>
    <w:rsid w:val="004C3C15"/>
    <w:rsid w:val="004C6356"/>
    <w:rsid w:val="004E3A26"/>
    <w:rsid w:val="00547EE4"/>
    <w:rsid w:val="00574143"/>
    <w:rsid w:val="00584590"/>
    <w:rsid w:val="00611A9B"/>
    <w:rsid w:val="00681FA3"/>
    <w:rsid w:val="006A5A3E"/>
    <w:rsid w:val="0070522D"/>
    <w:rsid w:val="007200CA"/>
    <w:rsid w:val="00725C97"/>
    <w:rsid w:val="00756808"/>
    <w:rsid w:val="007C6A0F"/>
    <w:rsid w:val="007E6840"/>
    <w:rsid w:val="00802C1E"/>
    <w:rsid w:val="00825A56"/>
    <w:rsid w:val="00861673"/>
    <w:rsid w:val="00863A9B"/>
    <w:rsid w:val="008652DF"/>
    <w:rsid w:val="008771BD"/>
    <w:rsid w:val="008A19CE"/>
    <w:rsid w:val="008F618F"/>
    <w:rsid w:val="00916B00"/>
    <w:rsid w:val="009B7D65"/>
    <w:rsid w:val="009C3C54"/>
    <w:rsid w:val="009F67DF"/>
    <w:rsid w:val="00A65817"/>
    <w:rsid w:val="00A876A1"/>
    <w:rsid w:val="00A94318"/>
    <w:rsid w:val="00B26122"/>
    <w:rsid w:val="00B34F56"/>
    <w:rsid w:val="00B50E2B"/>
    <w:rsid w:val="00BB42FE"/>
    <w:rsid w:val="00BD3574"/>
    <w:rsid w:val="00C50E40"/>
    <w:rsid w:val="00C64461"/>
    <w:rsid w:val="00C83A06"/>
    <w:rsid w:val="00D95F8E"/>
    <w:rsid w:val="00DB63A7"/>
    <w:rsid w:val="00DD6021"/>
    <w:rsid w:val="00E03B09"/>
    <w:rsid w:val="00E13C70"/>
    <w:rsid w:val="00E151A0"/>
    <w:rsid w:val="00E4587F"/>
    <w:rsid w:val="00E7521E"/>
    <w:rsid w:val="00EF1612"/>
    <w:rsid w:val="00F11246"/>
    <w:rsid w:val="00F1286F"/>
    <w:rsid w:val="00F21224"/>
    <w:rsid w:val="00F43663"/>
    <w:rsid w:val="00FC2C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414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customStyle="1" w:styleId="curriculumview-text">
    <w:name w:val="curriculumview-text"/>
    <w:basedOn w:val="Normal"/>
    <w:rsid w:val="00802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74143"/>
    <w:rPr>
      <w:rFonts w:asciiTheme="majorHAnsi" w:eastAsiaTheme="majorEastAsia" w:hAnsiTheme="majorHAnsi" w:cstheme="majorBidi"/>
      <w:color w:val="2F5496" w:themeColor="accent1" w:themeShade="BF"/>
    </w:rPr>
  </w:style>
  <w:style w:type="paragraph" w:customStyle="1" w:styleId="paragraph">
    <w:name w:val="paragraph"/>
    <w:basedOn w:val="Normal"/>
    <w:rsid w:val="00547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7EE4"/>
  </w:style>
  <w:style w:type="character" w:customStyle="1" w:styleId="eop">
    <w:name w:val="eop"/>
    <w:basedOn w:val="DefaultParagraphFont"/>
    <w:rsid w:val="0054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121">
      <w:bodyDiv w:val="1"/>
      <w:marLeft w:val="0"/>
      <w:marRight w:val="0"/>
      <w:marTop w:val="0"/>
      <w:marBottom w:val="0"/>
      <w:divBdr>
        <w:top w:val="none" w:sz="0" w:space="0" w:color="auto"/>
        <w:left w:val="none" w:sz="0" w:space="0" w:color="auto"/>
        <w:bottom w:val="none" w:sz="0" w:space="0" w:color="auto"/>
        <w:right w:val="none" w:sz="0" w:space="0" w:color="auto"/>
      </w:divBdr>
    </w:div>
    <w:div w:id="167717955">
      <w:bodyDiv w:val="1"/>
      <w:marLeft w:val="0"/>
      <w:marRight w:val="0"/>
      <w:marTop w:val="0"/>
      <w:marBottom w:val="0"/>
      <w:divBdr>
        <w:top w:val="none" w:sz="0" w:space="0" w:color="auto"/>
        <w:left w:val="none" w:sz="0" w:space="0" w:color="auto"/>
        <w:bottom w:val="none" w:sz="0" w:space="0" w:color="auto"/>
        <w:right w:val="none" w:sz="0" w:space="0" w:color="auto"/>
      </w:divBdr>
    </w:div>
    <w:div w:id="246381222">
      <w:bodyDiv w:val="1"/>
      <w:marLeft w:val="0"/>
      <w:marRight w:val="0"/>
      <w:marTop w:val="0"/>
      <w:marBottom w:val="0"/>
      <w:divBdr>
        <w:top w:val="none" w:sz="0" w:space="0" w:color="auto"/>
        <w:left w:val="none" w:sz="0" w:space="0" w:color="auto"/>
        <w:bottom w:val="none" w:sz="0" w:space="0" w:color="auto"/>
        <w:right w:val="none" w:sz="0" w:space="0" w:color="auto"/>
      </w:divBdr>
    </w:div>
    <w:div w:id="260456043">
      <w:bodyDiv w:val="1"/>
      <w:marLeft w:val="0"/>
      <w:marRight w:val="0"/>
      <w:marTop w:val="0"/>
      <w:marBottom w:val="0"/>
      <w:divBdr>
        <w:top w:val="none" w:sz="0" w:space="0" w:color="auto"/>
        <w:left w:val="none" w:sz="0" w:space="0" w:color="auto"/>
        <w:bottom w:val="none" w:sz="0" w:space="0" w:color="auto"/>
        <w:right w:val="none" w:sz="0" w:space="0" w:color="auto"/>
      </w:divBdr>
    </w:div>
    <w:div w:id="268242292">
      <w:bodyDiv w:val="1"/>
      <w:marLeft w:val="0"/>
      <w:marRight w:val="0"/>
      <w:marTop w:val="0"/>
      <w:marBottom w:val="0"/>
      <w:divBdr>
        <w:top w:val="none" w:sz="0" w:space="0" w:color="auto"/>
        <w:left w:val="none" w:sz="0" w:space="0" w:color="auto"/>
        <w:bottom w:val="none" w:sz="0" w:space="0" w:color="auto"/>
        <w:right w:val="none" w:sz="0" w:space="0" w:color="auto"/>
      </w:divBdr>
      <w:divsChild>
        <w:div w:id="1989433938">
          <w:marLeft w:val="0"/>
          <w:marRight w:val="0"/>
          <w:marTop w:val="0"/>
          <w:marBottom w:val="0"/>
          <w:divBdr>
            <w:top w:val="none" w:sz="0" w:space="0" w:color="auto"/>
            <w:left w:val="none" w:sz="0" w:space="0" w:color="auto"/>
            <w:bottom w:val="none" w:sz="0" w:space="0" w:color="auto"/>
            <w:right w:val="none" w:sz="0" w:space="0" w:color="auto"/>
          </w:divBdr>
        </w:div>
        <w:div w:id="398985588">
          <w:marLeft w:val="0"/>
          <w:marRight w:val="0"/>
          <w:marTop w:val="0"/>
          <w:marBottom w:val="0"/>
          <w:divBdr>
            <w:top w:val="none" w:sz="0" w:space="0" w:color="auto"/>
            <w:left w:val="none" w:sz="0" w:space="0" w:color="auto"/>
            <w:bottom w:val="none" w:sz="0" w:space="0" w:color="auto"/>
            <w:right w:val="none" w:sz="0" w:space="0" w:color="auto"/>
          </w:divBdr>
        </w:div>
        <w:div w:id="357122326">
          <w:marLeft w:val="0"/>
          <w:marRight w:val="0"/>
          <w:marTop w:val="0"/>
          <w:marBottom w:val="0"/>
          <w:divBdr>
            <w:top w:val="none" w:sz="0" w:space="0" w:color="auto"/>
            <w:left w:val="none" w:sz="0" w:space="0" w:color="auto"/>
            <w:bottom w:val="none" w:sz="0" w:space="0" w:color="auto"/>
            <w:right w:val="none" w:sz="0" w:space="0" w:color="auto"/>
          </w:divBdr>
        </w:div>
        <w:div w:id="2109498345">
          <w:marLeft w:val="0"/>
          <w:marRight w:val="0"/>
          <w:marTop w:val="0"/>
          <w:marBottom w:val="0"/>
          <w:divBdr>
            <w:top w:val="none" w:sz="0" w:space="0" w:color="auto"/>
            <w:left w:val="none" w:sz="0" w:space="0" w:color="auto"/>
            <w:bottom w:val="none" w:sz="0" w:space="0" w:color="auto"/>
            <w:right w:val="none" w:sz="0" w:space="0" w:color="auto"/>
          </w:divBdr>
        </w:div>
        <w:div w:id="121845039">
          <w:marLeft w:val="0"/>
          <w:marRight w:val="0"/>
          <w:marTop w:val="0"/>
          <w:marBottom w:val="0"/>
          <w:divBdr>
            <w:top w:val="none" w:sz="0" w:space="0" w:color="auto"/>
            <w:left w:val="none" w:sz="0" w:space="0" w:color="auto"/>
            <w:bottom w:val="none" w:sz="0" w:space="0" w:color="auto"/>
            <w:right w:val="none" w:sz="0" w:space="0" w:color="auto"/>
          </w:divBdr>
        </w:div>
        <w:div w:id="1459761032">
          <w:marLeft w:val="0"/>
          <w:marRight w:val="0"/>
          <w:marTop w:val="0"/>
          <w:marBottom w:val="0"/>
          <w:divBdr>
            <w:top w:val="none" w:sz="0" w:space="0" w:color="auto"/>
            <w:left w:val="none" w:sz="0" w:space="0" w:color="auto"/>
            <w:bottom w:val="none" w:sz="0" w:space="0" w:color="auto"/>
            <w:right w:val="none" w:sz="0" w:space="0" w:color="auto"/>
          </w:divBdr>
        </w:div>
        <w:div w:id="897516972">
          <w:marLeft w:val="0"/>
          <w:marRight w:val="0"/>
          <w:marTop w:val="0"/>
          <w:marBottom w:val="0"/>
          <w:divBdr>
            <w:top w:val="none" w:sz="0" w:space="0" w:color="auto"/>
            <w:left w:val="none" w:sz="0" w:space="0" w:color="auto"/>
            <w:bottom w:val="none" w:sz="0" w:space="0" w:color="auto"/>
            <w:right w:val="none" w:sz="0" w:space="0" w:color="auto"/>
          </w:divBdr>
        </w:div>
      </w:divsChild>
    </w:div>
    <w:div w:id="649099738">
      <w:bodyDiv w:val="1"/>
      <w:marLeft w:val="0"/>
      <w:marRight w:val="0"/>
      <w:marTop w:val="0"/>
      <w:marBottom w:val="0"/>
      <w:divBdr>
        <w:top w:val="none" w:sz="0" w:space="0" w:color="auto"/>
        <w:left w:val="none" w:sz="0" w:space="0" w:color="auto"/>
        <w:bottom w:val="none" w:sz="0" w:space="0" w:color="auto"/>
        <w:right w:val="none" w:sz="0" w:space="0" w:color="auto"/>
      </w:divBdr>
    </w:div>
    <w:div w:id="737754015">
      <w:bodyDiv w:val="1"/>
      <w:marLeft w:val="0"/>
      <w:marRight w:val="0"/>
      <w:marTop w:val="0"/>
      <w:marBottom w:val="0"/>
      <w:divBdr>
        <w:top w:val="none" w:sz="0" w:space="0" w:color="auto"/>
        <w:left w:val="none" w:sz="0" w:space="0" w:color="auto"/>
        <w:bottom w:val="none" w:sz="0" w:space="0" w:color="auto"/>
        <w:right w:val="none" w:sz="0" w:space="0" w:color="auto"/>
      </w:divBdr>
      <w:divsChild>
        <w:div w:id="3436890">
          <w:marLeft w:val="0"/>
          <w:marRight w:val="0"/>
          <w:marTop w:val="0"/>
          <w:marBottom w:val="0"/>
          <w:divBdr>
            <w:top w:val="none" w:sz="0" w:space="0" w:color="auto"/>
            <w:left w:val="none" w:sz="0" w:space="0" w:color="auto"/>
            <w:bottom w:val="none" w:sz="0" w:space="0" w:color="auto"/>
            <w:right w:val="none" w:sz="0" w:space="0" w:color="auto"/>
          </w:divBdr>
        </w:div>
      </w:divsChild>
    </w:div>
    <w:div w:id="762996430">
      <w:bodyDiv w:val="1"/>
      <w:marLeft w:val="0"/>
      <w:marRight w:val="0"/>
      <w:marTop w:val="0"/>
      <w:marBottom w:val="0"/>
      <w:divBdr>
        <w:top w:val="none" w:sz="0" w:space="0" w:color="auto"/>
        <w:left w:val="none" w:sz="0" w:space="0" w:color="auto"/>
        <w:bottom w:val="none" w:sz="0" w:space="0" w:color="auto"/>
        <w:right w:val="none" w:sz="0" w:space="0" w:color="auto"/>
      </w:divBdr>
    </w:div>
    <w:div w:id="1040319090">
      <w:bodyDiv w:val="1"/>
      <w:marLeft w:val="0"/>
      <w:marRight w:val="0"/>
      <w:marTop w:val="0"/>
      <w:marBottom w:val="0"/>
      <w:divBdr>
        <w:top w:val="none" w:sz="0" w:space="0" w:color="auto"/>
        <w:left w:val="none" w:sz="0" w:space="0" w:color="auto"/>
        <w:bottom w:val="none" w:sz="0" w:space="0" w:color="auto"/>
        <w:right w:val="none" w:sz="0" w:space="0" w:color="auto"/>
      </w:divBdr>
      <w:divsChild>
        <w:div w:id="1556962672">
          <w:marLeft w:val="0"/>
          <w:marRight w:val="0"/>
          <w:marTop w:val="0"/>
          <w:marBottom w:val="0"/>
          <w:divBdr>
            <w:top w:val="none" w:sz="0" w:space="0" w:color="auto"/>
            <w:left w:val="none" w:sz="0" w:space="0" w:color="auto"/>
            <w:bottom w:val="none" w:sz="0" w:space="0" w:color="auto"/>
            <w:right w:val="none" w:sz="0" w:space="0" w:color="auto"/>
          </w:divBdr>
        </w:div>
      </w:divsChild>
    </w:div>
    <w:div w:id="1053508401">
      <w:bodyDiv w:val="1"/>
      <w:marLeft w:val="0"/>
      <w:marRight w:val="0"/>
      <w:marTop w:val="0"/>
      <w:marBottom w:val="0"/>
      <w:divBdr>
        <w:top w:val="none" w:sz="0" w:space="0" w:color="auto"/>
        <w:left w:val="none" w:sz="0" w:space="0" w:color="auto"/>
        <w:bottom w:val="none" w:sz="0" w:space="0" w:color="auto"/>
        <w:right w:val="none" w:sz="0" w:space="0" w:color="auto"/>
      </w:divBdr>
      <w:divsChild>
        <w:div w:id="1389765579">
          <w:marLeft w:val="0"/>
          <w:marRight w:val="0"/>
          <w:marTop w:val="0"/>
          <w:marBottom w:val="0"/>
          <w:divBdr>
            <w:top w:val="none" w:sz="0" w:space="0" w:color="auto"/>
            <w:left w:val="none" w:sz="0" w:space="0" w:color="auto"/>
            <w:bottom w:val="none" w:sz="0" w:space="0" w:color="auto"/>
            <w:right w:val="none" w:sz="0" w:space="0" w:color="auto"/>
          </w:divBdr>
          <w:divsChild>
            <w:div w:id="1815487940">
              <w:marLeft w:val="0"/>
              <w:marRight w:val="0"/>
              <w:marTop w:val="0"/>
              <w:marBottom w:val="0"/>
              <w:divBdr>
                <w:top w:val="none" w:sz="0" w:space="0" w:color="auto"/>
                <w:left w:val="none" w:sz="0" w:space="0" w:color="auto"/>
                <w:bottom w:val="none" w:sz="0" w:space="0" w:color="auto"/>
                <w:right w:val="none" w:sz="0" w:space="0" w:color="auto"/>
              </w:divBdr>
            </w:div>
          </w:divsChild>
        </w:div>
        <w:div w:id="1063988203">
          <w:marLeft w:val="0"/>
          <w:marRight w:val="0"/>
          <w:marTop w:val="0"/>
          <w:marBottom w:val="0"/>
          <w:divBdr>
            <w:top w:val="none" w:sz="0" w:space="0" w:color="auto"/>
            <w:left w:val="none" w:sz="0" w:space="0" w:color="auto"/>
            <w:bottom w:val="none" w:sz="0" w:space="0" w:color="auto"/>
            <w:right w:val="none" w:sz="0" w:space="0" w:color="auto"/>
          </w:divBdr>
          <w:divsChild>
            <w:div w:id="576668918">
              <w:marLeft w:val="0"/>
              <w:marRight w:val="0"/>
              <w:marTop w:val="0"/>
              <w:marBottom w:val="0"/>
              <w:divBdr>
                <w:top w:val="none" w:sz="0" w:space="0" w:color="auto"/>
                <w:left w:val="none" w:sz="0" w:space="0" w:color="auto"/>
                <w:bottom w:val="none" w:sz="0" w:space="0" w:color="auto"/>
                <w:right w:val="none" w:sz="0" w:space="0" w:color="auto"/>
              </w:divBdr>
            </w:div>
            <w:div w:id="875968272">
              <w:marLeft w:val="0"/>
              <w:marRight w:val="0"/>
              <w:marTop w:val="0"/>
              <w:marBottom w:val="0"/>
              <w:divBdr>
                <w:top w:val="none" w:sz="0" w:space="0" w:color="auto"/>
                <w:left w:val="none" w:sz="0" w:space="0" w:color="auto"/>
                <w:bottom w:val="none" w:sz="0" w:space="0" w:color="auto"/>
                <w:right w:val="none" w:sz="0" w:space="0" w:color="auto"/>
              </w:divBdr>
            </w:div>
            <w:div w:id="2104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096">
      <w:bodyDiv w:val="1"/>
      <w:marLeft w:val="0"/>
      <w:marRight w:val="0"/>
      <w:marTop w:val="0"/>
      <w:marBottom w:val="0"/>
      <w:divBdr>
        <w:top w:val="none" w:sz="0" w:space="0" w:color="auto"/>
        <w:left w:val="none" w:sz="0" w:space="0" w:color="auto"/>
        <w:bottom w:val="none" w:sz="0" w:space="0" w:color="auto"/>
        <w:right w:val="none" w:sz="0" w:space="0" w:color="auto"/>
      </w:divBdr>
      <w:divsChild>
        <w:div w:id="1147168509">
          <w:marLeft w:val="0"/>
          <w:marRight w:val="0"/>
          <w:marTop w:val="0"/>
          <w:marBottom w:val="0"/>
          <w:divBdr>
            <w:top w:val="none" w:sz="0" w:space="0" w:color="auto"/>
            <w:left w:val="none" w:sz="0" w:space="0" w:color="auto"/>
            <w:bottom w:val="none" w:sz="0" w:space="0" w:color="auto"/>
            <w:right w:val="none" w:sz="0" w:space="0" w:color="auto"/>
          </w:divBdr>
        </w:div>
        <w:div w:id="608856307">
          <w:marLeft w:val="0"/>
          <w:marRight w:val="0"/>
          <w:marTop w:val="0"/>
          <w:marBottom w:val="0"/>
          <w:divBdr>
            <w:top w:val="none" w:sz="0" w:space="0" w:color="auto"/>
            <w:left w:val="none" w:sz="0" w:space="0" w:color="auto"/>
            <w:bottom w:val="none" w:sz="0" w:space="0" w:color="auto"/>
            <w:right w:val="none" w:sz="0" w:space="0" w:color="auto"/>
          </w:divBdr>
        </w:div>
        <w:div w:id="106125266">
          <w:marLeft w:val="0"/>
          <w:marRight w:val="0"/>
          <w:marTop w:val="0"/>
          <w:marBottom w:val="0"/>
          <w:divBdr>
            <w:top w:val="none" w:sz="0" w:space="0" w:color="auto"/>
            <w:left w:val="none" w:sz="0" w:space="0" w:color="auto"/>
            <w:bottom w:val="none" w:sz="0" w:space="0" w:color="auto"/>
            <w:right w:val="none" w:sz="0" w:space="0" w:color="auto"/>
          </w:divBdr>
        </w:div>
      </w:divsChild>
    </w:div>
    <w:div w:id="1248614192">
      <w:bodyDiv w:val="1"/>
      <w:marLeft w:val="0"/>
      <w:marRight w:val="0"/>
      <w:marTop w:val="0"/>
      <w:marBottom w:val="0"/>
      <w:divBdr>
        <w:top w:val="none" w:sz="0" w:space="0" w:color="auto"/>
        <w:left w:val="none" w:sz="0" w:space="0" w:color="auto"/>
        <w:bottom w:val="none" w:sz="0" w:space="0" w:color="auto"/>
        <w:right w:val="none" w:sz="0" w:space="0" w:color="auto"/>
      </w:divBdr>
    </w:div>
    <w:div w:id="1318454634">
      <w:bodyDiv w:val="1"/>
      <w:marLeft w:val="0"/>
      <w:marRight w:val="0"/>
      <w:marTop w:val="0"/>
      <w:marBottom w:val="0"/>
      <w:divBdr>
        <w:top w:val="none" w:sz="0" w:space="0" w:color="auto"/>
        <w:left w:val="none" w:sz="0" w:space="0" w:color="auto"/>
        <w:bottom w:val="none" w:sz="0" w:space="0" w:color="auto"/>
        <w:right w:val="none" w:sz="0" w:space="0" w:color="auto"/>
      </w:divBdr>
      <w:divsChild>
        <w:div w:id="293220079">
          <w:marLeft w:val="0"/>
          <w:marRight w:val="0"/>
          <w:marTop w:val="0"/>
          <w:marBottom w:val="0"/>
          <w:divBdr>
            <w:top w:val="none" w:sz="0" w:space="0" w:color="auto"/>
            <w:left w:val="none" w:sz="0" w:space="0" w:color="auto"/>
            <w:bottom w:val="none" w:sz="0" w:space="0" w:color="auto"/>
            <w:right w:val="none" w:sz="0" w:space="0" w:color="auto"/>
          </w:divBdr>
        </w:div>
        <w:div w:id="409470209">
          <w:marLeft w:val="0"/>
          <w:marRight w:val="0"/>
          <w:marTop w:val="0"/>
          <w:marBottom w:val="0"/>
          <w:divBdr>
            <w:top w:val="none" w:sz="0" w:space="0" w:color="auto"/>
            <w:left w:val="none" w:sz="0" w:space="0" w:color="auto"/>
            <w:bottom w:val="none" w:sz="0" w:space="0" w:color="auto"/>
            <w:right w:val="none" w:sz="0" w:space="0" w:color="auto"/>
          </w:divBdr>
        </w:div>
        <w:div w:id="2012295524">
          <w:marLeft w:val="0"/>
          <w:marRight w:val="0"/>
          <w:marTop w:val="0"/>
          <w:marBottom w:val="0"/>
          <w:divBdr>
            <w:top w:val="none" w:sz="0" w:space="0" w:color="auto"/>
            <w:left w:val="none" w:sz="0" w:space="0" w:color="auto"/>
            <w:bottom w:val="none" w:sz="0" w:space="0" w:color="auto"/>
            <w:right w:val="none" w:sz="0" w:space="0" w:color="auto"/>
          </w:divBdr>
        </w:div>
      </w:divsChild>
    </w:div>
    <w:div w:id="1474639896">
      <w:bodyDiv w:val="1"/>
      <w:marLeft w:val="0"/>
      <w:marRight w:val="0"/>
      <w:marTop w:val="0"/>
      <w:marBottom w:val="0"/>
      <w:divBdr>
        <w:top w:val="none" w:sz="0" w:space="0" w:color="auto"/>
        <w:left w:val="none" w:sz="0" w:space="0" w:color="auto"/>
        <w:bottom w:val="none" w:sz="0" w:space="0" w:color="auto"/>
        <w:right w:val="none" w:sz="0" w:space="0" w:color="auto"/>
      </w:divBdr>
      <w:divsChild>
        <w:div w:id="872764851">
          <w:marLeft w:val="0"/>
          <w:marRight w:val="0"/>
          <w:marTop w:val="0"/>
          <w:marBottom w:val="0"/>
          <w:divBdr>
            <w:top w:val="none" w:sz="0" w:space="0" w:color="auto"/>
            <w:left w:val="none" w:sz="0" w:space="0" w:color="auto"/>
            <w:bottom w:val="none" w:sz="0" w:space="0" w:color="auto"/>
            <w:right w:val="none" w:sz="0" w:space="0" w:color="auto"/>
          </w:divBdr>
        </w:div>
      </w:divsChild>
    </w:div>
    <w:div w:id="1634558187">
      <w:bodyDiv w:val="1"/>
      <w:marLeft w:val="0"/>
      <w:marRight w:val="0"/>
      <w:marTop w:val="0"/>
      <w:marBottom w:val="0"/>
      <w:divBdr>
        <w:top w:val="none" w:sz="0" w:space="0" w:color="auto"/>
        <w:left w:val="none" w:sz="0" w:space="0" w:color="auto"/>
        <w:bottom w:val="none" w:sz="0" w:space="0" w:color="auto"/>
        <w:right w:val="none" w:sz="0" w:space="0" w:color="auto"/>
      </w:divBdr>
      <w:divsChild>
        <w:div w:id="1709331197">
          <w:marLeft w:val="0"/>
          <w:marRight w:val="0"/>
          <w:marTop w:val="0"/>
          <w:marBottom w:val="0"/>
          <w:divBdr>
            <w:top w:val="none" w:sz="0" w:space="0" w:color="auto"/>
            <w:left w:val="none" w:sz="0" w:space="0" w:color="auto"/>
            <w:bottom w:val="none" w:sz="0" w:space="0" w:color="auto"/>
            <w:right w:val="none" w:sz="0" w:space="0" w:color="auto"/>
          </w:divBdr>
        </w:div>
        <w:div w:id="1148478031">
          <w:marLeft w:val="0"/>
          <w:marRight w:val="0"/>
          <w:marTop w:val="0"/>
          <w:marBottom w:val="0"/>
          <w:divBdr>
            <w:top w:val="none" w:sz="0" w:space="0" w:color="auto"/>
            <w:left w:val="none" w:sz="0" w:space="0" w:color="auto"/>
            <w:bottom w:val="none" w:sz="0" w:space="0" w:color="auto"/>
            <w:right w:val="none" w:sz="0" w:space="0" w:color="auto"/>
          </w:divBdr>
        </w:div>
        <w:div w:id="1058279811">
          <w:marLeft w:val="0"/>
          <w:marRight w:val="0"/>
          <w:marTop w:val="0"/>
          <w:marBottom w:val="0"/>
          <w:divBdr>
            <w:top w:val="none" w:sz="0" w:space="0" w:color="auto"/>
            <w:left w:val="none" w:sz="0" w:space="0" w:color="auto"/>
            <w:bottom w:val="none" w:sz="0" w:space="0" w:color="auto"/>
            <w:right w:val="none" w:sz="0" w:space="0" w:color="auto"/>
          </w:divBdr>
        </w:div>
      </w:divsChild>
    </w:div>
    <w:div w:id="1638025589">
      <w:bodyDiv w:val="1"/>
      <w:marLeft w:val="0"/>
      <w:marRight w:val="0"/>
      <w:marTop w:val="0"/>
      <w:marBottom w:val="0"/>
      <w:divBdr>
        <w:top w:val="none" w:sz="0" w:space="0" w:color="auto"/>
        <w:left w:val="none" w:sz="0" w:space="0" w:color="auto"/>
        <w:bottom w:val="none" w:sz="0" w:space="0" w:color="auto"/>
        <w:right w:val="none" w:sz="0" w:space="0" w:color="auto"/>
      </w:divBdr>
      <w:divsChild>
        <w:div w:id="1840806018">
          <w:marLeft w:val="0"/>
          <w:marRight w:val="0"/>
          <w:marTop w:val="0"/>
          <w:marBottom w:val="0"/>
          <w:divBdr>
            <w:top w:val="none" w:sz="0" w:space="0" w:color="auto"/>
            <w:left w:val="none" w:sz="0" w:space="0" w:color="auto"/>
            <w:bottom w:val="none" w:sz="0" w:space="0" w:color="auto"/>
            <w:right w:val="none" w:sz="0" w:space="0" w:color="auto"/>
          </w:divBdr>
        </w:div>
        <w:div w:id="824930642">
          <w:marLeft w:val="0"/>
          <w:marRight w:val="0"/>
          <w:marTop w:val="0"/>
          <w:marBottom w:val="0"/>
          <w:divBdr>
            <w:top w:val="none" w:sz="0" w:space="0" w:color="auto"/>
            <w:left w:val="none" w:sz="0" w:space="0" w:color="auto"/>
            <w:bottom w:val="none" w:sz="0" w:space="0" w:color="auto"/>
            <w:right w:val="none" w:sz="0" w:space="0" w:color="auto"/>
          </w:divBdr>
        </w:div>
        <w:div w:id="1219780290">
          <w:marLeft w:val="0"/>
          <w:marRight w:val="0"/>
          <w:marTop w:val="0"/>
          <w:marBottom w:val="0"/>
          <w:divBdr>
            <w:top w:val="none" w:sz="0" w:space="0" w:color="auto"/>
            <w:left w:val="none" w:sz="0" w:space="0" w:color="auto"/>
            <w:bottom w:val="none" w:sz="0" w:space="0" w:color="auto"/>
            <w:right w:val="none" w:sz="0" w:space="0" w:color="auto"/>
          </w:divBdr>
        </w:div>
      </w:divsChild>
    </w:div>
    <w:div w:id="1952590748">
      <w:bodyDiv w:val="1"/>
      <w:marLeft w:val="0"/>
      <w:marRight w:val="0"/>
      <w:marTop w:val="0"/>
      <w:marBottom w:val="0"/>
      <w:divBdr>
        <w:top w:val="none" w:sz="0" w:space="0" w:color="auto"/>
        <w:left w:val="none" w:sz="0" w:space="0" w:color="auto"/>
        <w:bottom w:val="none" w:sz="0" w:space="0" w:color="auto"/>
        <w:right w:val="none" w:sz="0" w:space="0" w:color="auto"/>
      </w:divBdr>
    </w:div>
    <w:div w:id="19962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9" Type="http://schemas.openxmlformats.org/officeDocument/2006/relationships/theme" Target="theme/theme1.xml"/><Relationship Id="rId21"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0"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9"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4"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3"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28"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6" Type="http://schemas.openxmlformats.org/officeDocument/2006/relationships/header" Target="header3.xml"/><Relationship Id="rId10"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9"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31"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science/year-4/content-description?subject-identifier=SCISCIY4&amp;content-description-code=AC9S4U03&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0" Type="http://schemas.openxmlformats.org/officeDocument/2006/relationships/hyperlink" Target="https://v9.australiancurriculum.edu.au/f-10-curriculum/learning-areas/hass-f-6/year-4?view=quick&amp;detailed-content-descriptions=0&amp;hide-ccp=0&amp;hide-gc=0&amp;side-by-side=1&amp;strands-start-index=0&amp;subjects-start-index=0"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2023-12-12T01:32:12+00:00</PPModeratedDate>
    <PPLastReviewedDate xmlns="b08ef3b4-efe7-4731-ab7c-f25ea24326ca">2023-12-12T01:32:12+00:00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2023-12-12T01:10:13+00:00</PPSubmittedDate>
    <PPReferenceNumber xmlns="b08ef3b4-efe7-4731-ab7c-f25ea24326ca" xsi:nil="true"/>
  </documentManagement>
</p:properties>
</file>

<file path=customXml/itemProps1.xml><?xml version="1.0" encoding="utf-8"?>
<ds:datastoreItem xmlns:ds="http://schemas.openxmlformats.org/officeDocument/2006/customXml" ds:itemID="{7F65D1FE-0554-438D-927B-7C69CA2E83BF}"/>
</file>

<file path=customXml/itemProps2.xml><?xml version="1.0" encoding="utf-8"?>
<ds:datastoreItem xmlns:ds="http://schemas.openxmlformats.org/officeDocument/2006/customXml" ds:itemID="{F77B4C52-94F4-4400-800A-5F2090AAB303}">
  <ds:schemaRefs>
    <ds:schemaRef ds:uri="http://schemas.microsoft.com/sharepoint/v3/contenttype/forms"/>
  </ds:schemaRefs>
</ds:datastoreItem>
</file>

<file path=customXml/itemProps3.xml><?xml version="1.0" encoding="utf-8"?>
<ds:datastoreItem xmlns:ds="http://schemas.openxmlformats.org/officeDocument/2006/customXml" ds:itemID="{F8A91F53-1058-4902-BBB9-2C8E7F339CF2}">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curriculum overview v9-1</dc:title>
  <dc:subject/>
  <dc:creator>LEADBETTER, Kimberley (kclea40)</dc:creator>
  <cp:keywords/>
  <dc:description/>
  <cp:lastModifiedBy>KERR-HISLOP, Allison (akerr18)</cp:lastModifiedBy>
  <cp:revision>2</cp:revision>
  <dcterms:created xsi:type="dcterms:W3CDTF">2023-09-22T04:18:00Z</dcterms:created>
  <dcterms:modified xsi:type="dcterms:W3CDTF">2023-09-22T04:18:00Z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