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1751" w:type="dxa"/>
        <w:tblLook w:val="04A0" w:firstRow="1" w:lastRow="0" w:firstColumn="1" w:lastColumn="0" w:noHBand="0" w:noVBand="1"/>
      </w:tblPr>
      <w:tblGrid>
        <w:gridCol w:w="1665"/>
        <w:gridCol w:w="2866"/>
        <w:gridCol w:w="7470"/>
        <w:gridCol w:w="510"/>
        <w:gridCol w:w="2145"/>
        <w:gridCol w:w="4830"/>
        <w:gridCol w:w="2265"/>
      </w:tblGrid>
      <w:tr w:rsidR="00FC199E" w:rsidRPr="008C0045" w14:paraId="0D90C92A" w14:textId="77777777" w:rsidTr="06049961">
        <w:tc>
          <w:tcPr>
            <w:tcW w:w="19486" w:type="dxa"/>
            <w:gridSpan w:val="6"/>
            <w:shd w:val="clear" w:color="auto" w:fill="BDD6EE" w:themeFill="accent5" w:themeFillTint="66"/>
          </w:tcPr>
          <w:p w14:paraId="136786F9" w14:textId="77777777" w:rsidR="00FC199E" w:rsidRPr="008C0045" w:rsidRDefault="00FC199E" w:rsidP="00B5774B">
            <w:pPr>
              <w:spacing w:line="360" w:lineRule="auto"/>
              <w:rPr>
                <w:rFonts w:cstheme="minorHAnsi"/>
                <w:b/>
                <w:bCs/>
              </w:rPr>
            </w:pPr>
            <w:r w:rsidRPr="008C0045">
              <w:rPr>
                <w:rFonts w:cstheme="minorHAnsi"/>
                <w:b/>
                <w:bCs/>
              </w:rPr>
              <w:t>Achievement Standards - Science</w:t>
            </w:r>
          </w:p>
        </w:tc>
        <w:tc>
          <w:tcPr>
            <w:tcW w:w="2265" w:type="dxa"/>
            <w:shd w:val="clear" w:color="auto" w:fill="BDD6EE" w:themeFill="accent5" w:themeFillTint="66"/>
            <w:vAlign w:val="center"/>
          </w:tcPr>
          <w:p w14:paraId="05B1B59C" w14:textId="77777777" w:rsidR="00FC199E" w:rsidRPr="008C0045" w:rsidRDefault="00FC199E" w:rsidP="00B5774B">
            <w:pPr>
              <w:spacing w:line="360" w:lineRule="auto"/>
              <w:rPr>
                <w:rFonts w:cstheme="minorHAnsi"/>
                <w:b/>
                <w:bCs/>
              </w:rPr>
            </w:pPr>
            <w:r w:rsidRPr="008C0045">
              <w:rPr>
                <w:rFonts w:cstheme="minorHAnsi"/>
                <w:b/>
                <w:bCs/>
              </w:rPr>
              <w:t>NOTES</w:t>
            </w:r>
          </w:p>
        </w:tc>
      </w:tr>
      <w:tr w:rsidR="00FC199E" w:rsidRPr="008C0045" w14:paraId="0EE36028" w14:textId="77777777" w:rsidTr="06049961">
        <w:tc>
          <w:tcPr>
            <w:tcW w:w="19486" w:type="dxa"/>
            <w:gridSpan w:val="6"/>
          </w:tcPr>
          <w:p w14:paraId="66ADEF14" w14:textId="77777777" w:rsidR="000D3C1F" w:rsidRPr="006955B2" w:rsidRDefault="000D3C1F" w:rsidP="000D3C1F">
            <w:pPr>
              <w:rPr>
                <w:rFonts w:eastAsia="Times New Roman" w:cstheme="minorHAnsi"/>
                <w:color w:val="222222"/>
              </w:rPr>
            </w:pPr>
            <w:r w:rsidRPr="006955B2">
              <w:rPr>
                <w:rFonts w:eastAsia="Times New Roman" w:cstheme="minorHAnsi"/>
                <w:color w:val="222222"/>
              </w:rPr>
              <w:t xml:space="preserve">By the end of Year 6, students compare and classify different types of observable changes to materials. They analyse requirements for the transfer of electricity and describe how energy can be transformed from one form to another when generating electricity. They explain how natural events cause rapid change to Earth’s surface. </w:t>
            </w:r>
            <w:r w:rsidRPr="006955B2">
              <w:rPr>
                <w:rFonts w:eastAsia="Times New Roman" w:cstheme="minorHAnsi"/>
                <w:color w:val="222222"/>
                <w:highlight w:val="yellow"/>
              </w:rPr>
              <w:t>They describe and predict the effect of environmental changes on individual living things. Students explain how scientific knowledge helps us to solve problems and inform decisions and identify historical and cultural contributions.</w:t>
            </w:r>
          </w:p>
          <w:p w14:paraId="39B9CCED" w14:textId="77777777" w:rsidR="000D3C1F" w:rsidRPr="006955B2" w:rsidRDefault="000D3C1F" w:rsidP="000D3C1F">
            <w:pPr>
              <w:rPr>
                <w:rFonts w:eastAsia="Times New Roman" w:cstheme="minorHAnsi"/>
                <w:color w:val="222222"/>
              </w:rPr>
            </w:pPr>
          </w:p>
          <w:p w14:paraId="27F760D6" w14:textId="77777777" w:rsidR="000D3C1F" w:rsidRPr="006955B2" w:rsidRDefault="000D3C1F" w:rsidP="06049961">
            <w:pPr>
              <w:rPr>
                <w:rFonts w:eastAsia="Times New Roman"/>
                <w:color w:val="222222"/>
              </w:rPr>
            </w:pPr>
            <w:r w:rsidRPr="06049961">
              <w:rPr>
                <w:rFonts w:eastAsia="Times New Roman"/>
                <w:color w:val="222222"/>
              </w:rPr>
              <w:t xml:space="preserve">Students follow procedures to develop investigable questions and design investigations into simple cause-and-effect relationships. They identify variables to be changed and measured and describe potential safety risks when planning methods. </w:t>
            </w:r>
            <w:r w:rsidRPr="06049961">
              <w:rPr>
                <w:rFonts w:eastAsia="Times New Roman"/>
                <w:color w:val="222222"/>
                <w:highlight w:val="yellow"/>
              </w:rPr>
              <w:t>They collect, organise and interpret their data,</w:t>
            </w:r>
            <w:r w:rsidRPr="06049961">
              <w:rPr>
                <w:rFonts w:eastAsia="Times New Roman"/>
                <w:color w:val="222222"/>
              </w:rPr>
              <w:t xml:space="preserve"> identifying where improvements to their methods or research could improve the data. They describe and analyse relationships in data </w:t>
            </w:r>
            <w:r w:rsidRPr="06049961">
              <w:rPr>
                <w:rFonts w:eastAsia="Times New Roman"/>
                <w:color w:val="222222"/>
                <w:highlight w:val="yellow"/>
              </w:rPr>
              <w:t>using appropriate representations and construct multimodal texts to communicate ideas, methods and findings.</w:t>
            </w:r>
          </w:p>
          <w:p w14:paraId="2726F4E7" w14:textId="7B2BDF31" w:rsidR="00154FAE" w:rsidRPr="008C0045" w:rsidRDefault="00154FAE" w:rsidP="00CD0A95">
            <w:pPr>
              <w:rPr>
                <w:rStyle w:val="Strong"/>
                <w:rFonts w:cstheme="minorHAnsi"/>
                <w:b w:val="0"/>
                <w:bCs w:val="0"/>
              </w:rPr>
            </w:pPr>
          </w:p>
        </w:tc>
        <w:tc>
          <w:tcPr>
            <w:tcW w:w="2265" w:type="dxa"/>
            <w:vMerge w:val="restart"/>
          </w:tcPr>
          <w:p w14:paraId="1C8E01AF" w14:textId="77777777" w:rsidR="00FC199E" w:rsidRPr="008C0045" w:rsidRDefault="00FC199E" w:rsidP="00B5774B">
            <w:pPr>
              <w:rPr>
                <w:rFonts w:cstheme="minorHAnsi"/>
              </w:rPr>
            </w:pPr>
          </w:p>
        </w:tc>
      </w:tr>
      <w:tr w:rsidR="00FC199E" w:rsidRPr="008C0045" w14:paraId="241F41AC" w14:textId="77777777" w:rsidTr="06049961">
        <w:tblPrEx>
          <w:tblLook w:val="06A0" w:firstRow="1" w:lastRow="0" w:firstColumn="1" w:lastColumn="0" w:noHBand="1" w:noVBand="1"/>
        </w:tblPrEx>
        <w:trPr>
          <w:trHeight w:val="300"/>
        </w:trPr>
        <w:tc>
          <w:tcPr>
            <w:tcW w:w="19486" w:type="dxa"/>
            <w:gridSpan w:val="6"/>
            <w:shd w:val="clear" w:color="auto" w:fill="BDD6EE" w:themeFill="accent5" w:themeFillTint="66"/>
          </w:tcPr>
          <w:p w14:paraId="43ECA03E" w14:textId="77777777" w:rsidR="00FC199E" w:rsidRPr="008C0045" w:rsidRDefault="00FC199E" w:rsidP="00B5774B">
            <w:pPr>
              <w:spacing w:line="360" w:lineRule="auto"/>
              <w:rPr>
                <w:rFonts w:cstheme="minorHAnsi"/>
                <w:b/>
                <w:bCs/>
              </w:rPr>
            </w:pPr>
            <w:bookmarkStart w:id="0" w:name="_Hlk126255649"/>
            <w:r w:rsidRPr="008C0045">
              <w:rPr>
                <w:rFonts w:cstheme="minorHAnsi"/>
                <w:b/>
                <w:bCs/>
              </w:rPr>
              <w:t>Content Descriptions - Science</w:t>
            </w:r>
          </w:p>
        </w:tc>
        <w:tc>
          <w:tcPr>
            <w:tcW w:w="2265" w:type="dxa"/>
            <w:vMerge/>
            <w:vAlign w:val="center"/>
          </w:tcPr>
          <w:p w14:paraId="67CC4FD3" w14:textId="77777777" w:rsidR="00FC199E" w:rsidRPr="008C0045" w:rsidRDefault="00FC199E" w:rsidP="00B5774B">
            <w:pPr>
              <w:jc w:val="center"/>
              <w:rPr>
                <w:rFonts w:cstheme="minorHAnsi"/>
                <w:b/>
                <w:bCs/>
              </w:rPr>
            </w:pPr>
          </w:p>
        </w:tc>
      </w:tr>
      <w:bookmarkEnd w:id="0"/>
      <w:tr w:rsidR="00FC199E" w:rsidRPr="008C0045" w14:paraId="56ABB524" w14:textId="77777777" w:rsidTr="06049961">
        <w:tblPrEx>
          <w:tblLook w:val="06A0" w:firstRow="1" w:lastRow="0" w:firstColumn="1" w:lastColumn="0" w:noHBand="1" w:noVBand="1"/>
        </w:tblPrEx>
        <w:trPr>
          <w:trHeight w:val="561"/>
        </w:trPr>
        <w:tc>
          <w:tcPr>
            <w:tcW w:w="1665" w:type="dxa"/>
          </w:tcPr>
          <w:p w14:paraId="5E272C2A" w14:textId="77777777" w:rsidR="00FC199E" w:rsidRPr="008C0045" w:rsidRDefault="00FC199E" w:rsidP="00B5774B">
            <w:pPr>
              <w:rPr>
                <w:rFonts w:cstheme="minorHAnsi"/>
                <w:b/>
                <w:bCs/>
              </w:rPr>
            </w:pPr>
            <w:r w:rsidRPr="008C0045">
              <w:rPr>
                <w:rFonts w:cstheme="minorHAnsi"/>
                <w:b/>
                <w:bCs/>
              </w:rPr>
              <w:t>Science Understanding</w:t>
            </w:r>
          </w:p>
        </w:tc>
        <w:tc>
          <w:tcPr>
            <w:tcW w:w="2866" w:type="dxa"/>
          </w:tcPr>
          <w:p w14:paraId="1FD62871" w14:textId="77777777" w:rsidR="00FC199E" w:rsidRPr="008C0045" w:rsidRDefault="00FC199E" w:rsidP="00B5774B">
            <w:pPr>
              <w:rPr>
                <w:rFonts w:cstheme="minorHAnsi"/>
              </w:rPr>
            </w:pPr>
            <w:r w:rsidRPr="008C0045">
              <w:rPr>
                <w:rFonts w:cstheme="minorHAnsi"/>
              </w:rPr>
              <w:t>Biological Sciences</w:t>
            </w:r>
          </w:p>
        </w:tc>
        <w:tc>
          <w:tcPr>
            <w:tcW w:w="14955" w:type="dxa"/>
            <w:gridSpan w:val="4"/>
          </w:tcPr>
          <w:p w14:paraId="5CF49705" w14:textId="77777777" w:rsidR="000D3C1F" w:rsidRPr="005C3062" w:rsidRDefault="000D3C1F" w:rsidP="000D3C1F">
            <w:pPr>
              <w:rPr>
                <w:rStyle w:val="Strong"/>
                <w:b w:val="0"/>
                <w:bCs w:val="0"/>
              </w:rPr>
            </w:pPr>
            <w:r w:rsidRPr="005C3062">
              <w:rPr>
                <w:rStyle w:val="Strong"/>
                <w:b w:val="0"/>
                <w:bCs w:val="0"/>
              </w:rPr>
              <w:t>The growth and survival of living things are affected by physical conditions of their environment </w:t>
            </w:r>
            <w:hyperlink r:id="rId10" w:tgtFrame="_blank" w:history="1">
              <w:r w:rsidRPr="005C3062">
                <w:rPr>
                  <w:rStyle w:val="Strong"/>
                  <w:b w:val="0"/>
                  <w:bCs w:val="0"/>
                </w:rPr>
                <w:t>ACSSU094</w:t>
              </w:r>
            </w:hyperlink>
          </w:p>
          <w:p w14:paraId="76FEE968" w14:textId="77777777" w:rsidR="006830D0" w:rsidRPr="006830D0" w:rsidRDefault="006830D0" w:rsidP="006830D0">
            <w:pPr>
              <w:pStyle w:val="ListParagraph"/>
              <w:numPr>
                <w:ilvl w:val="0"/>
                <w:numId w:val="22"/>
              </w:numPr>
              <w:rPr>
                <w:rStyle w:val="Strong"/>
                <w:b w:val="0"/>
                <w:bCs w:val="0"/>
                <w:i/>
                <w:iCs/>
                <w:sz w:val="18"/>
                <w:szCs w:val="18"/>
              </w:rPr>
            </w:pPr>
            <w:r w:rsidRPr="006830D0">
              <w:rPr>
                <w:rStyle w:val="Strong"/>
                <w:b w:val="0"/>
                <w:bCs w:val="0"/>
                <w:i/>
                <w:iCs/>
                <w:sz w:val="18"/>
                <w:szCs w:val="18"/>
              </w:rPr>
              <w:t>investigating Aboriginal and Torres Strait Islander Peoples’ knowledge and understanding of the physical conditions necessary for the survival of certain plants and animals in the environment.</w:t>
            </w:r>
          </w:p>
          <w:p w14:paraId="2C4D42B4" w14:textId="77777777" w:rsidR="006830D0" w:rsidRPr="006830D0" w:rsidRDefault="006830D0" w:rsidP="006830D0">
            <w:pPr>
              <w:pStyle w:val="ListParagraph"/>
              <w:numPr>
                <w:ilvl w:val="0"/>
                <w:numId w:val="22"/>
              </w:numPr>
              <w:rPr>
                <w:rStyle w:val="Strong"/>
                <w:b w:val="0"/>
                <w:bCs w:val="0"/>
                <w:i/>
                <w:iCs/>
                <w:sz w:val="18"/>
                <w:szCs w:val="18"/>
              </w:rPr>
            </w:pPr>
            <w:r w:rsidRPr="006830D0">
              <w:rPr>
                <w:rStyle w:val="Strong"/>
                <w:b w:val="0"/>
                <w:bCs w:val="0"/>
                <w:i/>
                <w:iCs/>
                <w:sz w:val="18"/>
                <w:szCs w:val="18"/>
              </w:rPr>
              <w:t>investigating how changing the physical conditions for plants impacts on their growth and survival such as salt water, use of fertilizers and soil types.</w:t>
            </w:r>
          </w:p>
          <w:p w14:paraId="50FF87C9" w14:textId="6C901124" w:rsidR="00B11D49" w:rsidRPr="006830D0" w:rsidRDefault="006830D0" w:rsidP="006D734C">
            <w:pPr>
              <w:pStyle w:val="ListParagraph"/>
              <w:numPr>
                <w:ilvl w:val="0"/>
                <w:numId w:val="22"/>
              </w:numPr>
              <w:rPr>
                <w:rStyle w:val="Strong"/>
                <w:b w:val="0"/>
                <w:bCs w:val="0"/>
              </w:rPr>
            </w:pPr>
            <w:r w:rsidRPr="006830D0">
              <w:rPr>
                <w:rStyle w:val="Strong"/>
                <w:b w:val="0"/>
                <w:bCs w:val="0"/>
                <w:i/>
                <w:iCs/>
                <w:sz w:val="18"/>
                <w:szCs w:val="18"/>
              </w:rPr>
              <w:t>researching organisms that live in extreme environments such as Antarctica or a desert.</w:t>
            </w:r>
          </w:p>
        </w:tc>
        <w:tc>
          <w:tcPr>
            <w:tcW w:w="2265" w:type="dxa"/>
            <w:vMerge/>
          </w:tcPr>
          <w:p w14:paraId="76091D08" w14:textId="77777777" w:rsidR="00FC199E" w:rsidRPr="008C0045" w:rsidRDefault="00FC199E" w:rsidP="00B5774B">
            <w:pPr>
              <w:rPr>
                <w:rStyle w:val="Strong"/>
                <w:rFonts w:cstheme="minorHAnsi"/>
              </w:rPr>
            </w:pPr>
          </w:p>
        </w:tc>
      </w:tr>
      <w:tr w:rsidR="000D3C1F" w:rsidRPr="008C0045" w14:paraId="13B056BA" w14:textId="77777777" w:rsidTr="06049961">
        <w:tblPrEx>
          <w:tblLook w:val="06A0" w:firstRow="1" w:lastRow="0" w:firstColumn="1" w:lastColumn="0" w:noHBand="1" w:noVBand="1"/>
        </w:tblPrEx>
        <w:trPr>
          <w:trHeight w:val="556"/>
        </w:trPr>
        <w:tc>
          <w:tcPr>
            <w:tcW w:w="1665" w:type="dxa"/>
          </w:tcPr>
          <w:p w14:paraId="1450FC06" w14:textId="77777777" w:rsidR="000D3C1F" w:rsidRPr="008C0045" w:rsidRDefault="000D3C1F" w:rsidP="000D3C1F">
            <w:pPr>
              <w:rPr>
                <w:rFonts w:cstheme="minorHAnsi"/>
                <w:b/>
                <w:bCs/>
              </w:rPr>
            </w:pPr>
            <w:r w:rsidRPr="008C0045">
              <w:rPr>
                <w:rFonts w:cstheme="minorHAnsi"/>
                <w:b/>
                <w:bCs/>
              </w:rPr>
              <w:t>Science as a Human Endeavour</w:t>
            </w:r>
          </w:p>
        </w:tc>
        <w:tc>
          <w:tcPr>
            <w:tcW w:w="2866" w:type="dxa"/>
          </w:tcPr>
          <w:p w14:paraId="01E132C6" w14:textId="25624E66" w:rsidR="000D3C1F" w:rsidRPr="008C0045" w:rsidRDefault="000D3C1F" w:rsidP="000D3C1F">
            <w:pPr>
              <w:rPr>
                <w:rFonts w:cstheme="minorHAnsi"/>
              </w:rPr>
            </w:pPr>
            <w:r>
              <w:rPr>
                <w:rFonts w:cstheme="minorHAnsi"/>
              </w:rPr>
              <w:t>Nature and development</w:t>
            </w:r>
            <w:r w:rsidRPr="003C5131">
              <w:rPr>
                <w:rFonts w:cstheme="minorHAnsi"/>
              </w:rPr>
              <w:t xml:space="preserve"> of science</w:t>
            </w:r>
          </w:p>
        </w:tc>
        <w:tc>
          <w:tcPr>
            <w:tcW w:w="14955" w:type="dxa"/>
            <w:gridSpan w:val="4"/>
          </w:tcPr>
          <w:p w14:paraId="05EC8A0E" w14:textId="77777777" w:rsidR="000D3C1F" w:rsidRDefault="000D3C1F" w:rsidP="000D3C1F">
            <w:pPr>
              <w:rPr>
                <w:rStyle w:val="Strong"/>
                <w:b w:val="0"/>
                <w:bCs w:val="0"/>
              </w:rPr>
            </w:pPr>
            <w:r w:rsidRPr="005C3062">
              <w:rPr>
                <w:rStyle w:val="Strong"/>
                <w:b w:val="0"/>
                <w:bCs w:val="0"/>
              </w:rPr>
              <w:t>Science involves testing predictions by gathering data and using evidence to develop explanations of events and phenomena and reflects historical and cultural contributions </w:t>
            </w:r>
            <w:hyperlink r:id="rId11" w:tgtFrame="_blank" w:history="1">
              <w:r w:rsidRPr="005C3062">
                <w:rPr>
                  <w:rStyle w:val="Strong"/>
                  <w:b w:val="0"/>
                  <w:bCs w:val="0"/>
                </w:rPr>
                <w:t>ACSHE098</w:t>
              </w:r>
            </w:hyperlink>
          </w:p>
          <w:p w14:paraId="4AE288A6" w14:textId="5E78DE13" w:rsidR="006635B0" w:rsidRPr="006635B0" w:rsidRDefault="006635B0" w:rsidP="006635B0">
            <w:pPr>
              <w:pStyle w:val="ListParagraph"/>
              <w:numPr>
                <w:ilvl w:val="0"/>
                <w:numId w:val="23"/>
              </w:numPr>
              <w:rPr>
                <w:rStyle w:val="Strong"/>
                <w:rFonts w:cstheme="minorHAnsi"/>
                <w:b w:val="0"/>
                <w:bCs w:val="0"/>
                <w:i/>
                <w:iCs/>
              </w:rPr>
            </w:pPr>
            <w:r w:rsidRPr="006635B0">
              <w:rPr>
                <w:rStyle w:val="Strong"/>
                <w:b w:val="0"/>
                <w:bCs w:val="0"/>
                <w:i/>
                <w:iCs/>
                <w:sz w:val="18"/>
                <w:szCs w:val="18"/>
              </w:rPr>
              <w:t>learning how Aboriginal and Torres Strait Islander Peoples’ knowledge, such as the medicinal and nutritional properties of Australian plants, is being used as part of the evidence base for scientific advances.</w:t>
            </w:r>
          </w:p>
        </w:tc>
        <w:tc>
          <w:tcPr>
            <w:tcW w:w="2265" w:type="dxa"/>
            <w:vMerge/>
          </w:tcPr>
          <w:p w14:paraId="6FA1225E" w14:textId="77777777" w:rsidR="000D3C1F" w:rsidRPr="008C0045" w:rsidRDefault="000D3C1F" w:rsidP="000D3C1F">
            <w:pPr>
              <w:rPr>
                <w:rStyle w:val="Strong"/>
                <w:rFonts w:cstheme="minorHAnsi"/>
              </w:rPr>
            </w:pPr>
          </w:p>
        </w:tc>
      </w:tr>
      <w:tr w:rsidR="00FC199E" w:rsidRPr="008C0045" w14:paraId="6A9AA71F" w14:textId="77777777" w:rsidTr="06049961">
        <w:tblPrEx>
          <w:tblLook w:val="06A0" w:firstRow="1" w:lastRow="0" w:firstColumn="1" w:lastColumn="0" w:noHBand="1" w:noVBand="1"/>
        </w:tblPrEx>
        <w:trPr>
          <w:trHeight w:val="558"/>
        </w:trPr>
        <w:tc>
          <w:tcPr>
            <w:tcW w:w="1665" w:type="dxa"/>
            <w:vMerge w:val="restart"/>
          </w:tcPr>
          <w:p w14:paraId="3E6B9161" w14:textId="5B6FC346" w:rsidR="00FC199E" w:rsidRPr="008C0045" w:rsidRDefault="00B11D49" w:rsidP="00B5774B">
            <w:pPr>
              <w:rPr>
                <w:rFonts w:cstheme="minorHAnsi"/>
                <w:b/>
                <w:bCs/>
              </w:rPr>
            </w:pPr>
            <w:r w:rsidRPr="008C0045">
              <w:rPr>
                <w:rFonts w:cstheme="minorHAnsi"/>
                <w:b/>
                <w:bCs/>
              </w:rPr>
              <w:t>Science Inquiry</w:t>
            </w:r>
          </w:p>
        </w:tc>
        <w:tc>
          <w:tcPr>
            <w:tcW w:w="2866" w:type="dxa"/>
          </w:tcPr>
          <w:p w14:paraId="3FB50E48" w14:textId="77777777" w:rsidR="00FC199E" w:rsidRPr="008C0045" w:rsidRDefault="00FC199E" w:rsidP="00B5774B">
            <w:pPr>
              <w:rPr>
                <w:rFonts w:cstheme="minorHAnsi"/>
              </w:rPr>
            </w:pPr>
            <w:r w:rsidRPr="008C0045">
              <w:rPr>
                <w:rFonts w:cstheme="minorHAnsi"/>
              </w:rPr>
              <w:t>Communicating</w:t>
            </w:r>
          </w:p>
        </w:tc>
        <w:tc>
          <w:tcPr>
            <w:tcW w:w="14955" w:type="dxa"/>
            <w:gridSpan w:val="4"/>
          </w:tcPr>
          <w:p w14:paraId="26F596B2" w14:textId="77777777" w:rsidR="00FC199E" w:rsidRDefault="000D3C1F" w:rsidP="006D734C">
            <w:pPr>
              <w:rPr>
                <w:rStyle w:val="Strong"/>
                <w:b w:val="0"/>
                <w:bCs w:val="0"/>
              </w:rPr>
            </w:pPr>
            <w:r w:rsidRPr="005C3062">
              <w:rPr>
                <w:rStyle w:val="Strong"/>
                <w:b w:val="0"/>
                <w:bCs w:val="0"/>
              </w:rPr>
              <w:t>Communicate ideas, explanations and processes using scientific representations in a variety of ways, including multi-modal texts </w:t>
            </w:r>
            <w:hyperlink r:id="rId12" w:tgtFrame="_blank" w:history="1">
              <w:r w:rsidRPr="005C3062">
                <w:rPr>
                  <w:rStyle w:val="Strong"/>
                  <w:b w:val="0"/>
                  <w:bCs w:val="0"/>
                </w:rPr>
                <w:t>ACSIS110</w:t>
              </w:r>
            </w:hyperlink>
          </w:p>
          <w:p w14:paraId="36A2EE8D" w14:textId="77777777" w:rsidR="007E4153" w:rsidRPr="007E4153" w:rsidRDefault="007E4153" w:rsidP="007E4153">
            <w:pPr>
              <w:pStyle w:val="ListParagraph"/>
              <w:numPr>
                <w:ilvl w:val="0"/>
                <w:numId w:val="23"/>
              </w:numPr>
              <w:rPr>
                <w:rStyle w:val="Strong"/>
                <w:b w:val="0"/>
                <w:bCs w:val="0"/>
                <w:i/>
                <w:iCs/>
                <w:sz w:val="18"/>
                <w:szCs w:val="18"/>
              </w:rPr>
            </w:pPr>
            <w:r w:rsidRPr="007E4153">
              <w:rPr>
                <w:rStyle w:val="Strong"/>
                <w:b w:val="0"/>
                <w:bCs w:val="0"/>
                <w:i/>
                <w:iCs/>
                <w:sz w:val="18"/>
                <w:szCs w:val="18"/>
              </w:rPr>
              <w:t>using a variety of communication modes, such as reports, explanations, arguments, debates and procedural accounts, to communicate science ideas.</w:t>
            </w:r>
          </w:p>
          <w:p w14:paraId="1FF1A40B" w14:textId="23A6606E" w:rsidR="007E4153" w:rsidRPr="007E4153" w:rsidRDefault="007E4153" w:rsidP="007E4153">
            <w:pPr>
              <w:pStyle w:val="ListParagraph"/>
              <w:numPr>
                <w:ilvl w:val="0"/>
                <w:numId w:val="23"/>
              </w:numPr>
              <w:rPr>
                <w:rStyle w:val="Strong"/>
                <w:b w:val="0"/>
                <w:bCs w:val="0"/>
              </w:rPr>
            </w:pPr>
            <w:r w:rsidRPr="007E4153">
              <w:rPr>
                <w:rStyle w:val="Strong"/>
                <w:b w:val="0"/>
                <w:bCs w:val="0"/>
                <w:i/>
                <w:iCs/>
                <w:sz w:val="18"/>
                <w:szCs w:val="18"/>
              </w:rPr>
              <w:t>using labelled diagrams, including cross-sectional representations, to communicate ideas and processes within multi-modal texts.</w:t>
            </w:r>
          </w:p>
        </w:tc>
        <w:tc>
          <w:tcPr>
            <w:tcW w:w="2265" w:type="dxa"/>
            <w:vMerge/>
          </w:tcPr>
          <w:p w14:paraId="142F0334" w14:textId="77777777" w:rsidR="00FC199E" w:rsidRPr="008C0045" w:rsidRDefault="00FC199E" w:rsidP="00B5774B">
            <w:pPr>
              <w:rPr>
                <w:rStyle w:val="Strong"/>
                <w:rFonts w:cstheme="minorHAnsi"/>
              </w:rPr>
            </w:pPr>
          </w:p>
        </w:tc>
      </w:tr>
      <w:tr w:rsidR="06049961" w14:paraId="5F0E0DE7" w14:textId="77777777" w:rsidTr="06049961">
        <w:tblPrEx>
          <w:tblLook w:val="06A0" w:firstRow="1" w:lastRow="0" w:firstColumn="1" w:lastColumn="0" w:noHBand="1" w:noVBand="1"/>
        </w:tblPrEx>
        <w:trPr>
          <w:trHeight w:val="558"/>
        </w:trPr>
        <w:tc>
          <w:tcPr>
            <w:tcW w:w="1665" w:type="dxa"/>
            <w:vMerge/>
          </w:tcPr>
          <w:p w14:paraId="4AEEC436" w14:textId="77777777" w:rsidR="00EB6D86" w:rsidRDefault="00EB6D86"/>
        </w:tc>
        <w:tc>
          <w:tcPr>
            <w:tcW w:w="2866" w:type="dxa"/>
          </w:tcPr>
          <w:p w14:paraId="415E1519" w14:textId="2A70162F" w:rsidR="0FB69BCB" w:rsidRDefault="0FB69BCB" w:rsidP="06049961">
            <w:r w:rsidRPr="06049961">
              <w:t>Questioning and predicting</w:t>
            </w:r>
          </w:p>
        </w:tc>
        <w:tc>
          <w:tcPr>
            <w:tcW w:w="14955" w:type="dxa"/>
            <w:gridSpan w:val="4"/>
          </w:tcPr>
          <w:p w14:paraId="5A25168A" w14:textId="459B9F8C" w:rsidR="0FB69BCB" w:rsidRDefault="0FB69BCB" w:rsidP="06049961">
            <w:pPr>
              <w:rPr>
                <w:rStyle w:val="Strong"/>
                <w:b w:val="0"/>
                <w:bCs w:val="0"/>
              </w:rPr>
            </w:pPr>
            <w:r w:rsidRPr="06049961">
              <w:rPr>
                <w:rStyle w:val="Strong"/>
                <w:b w:val="0"/>
                <w:bCs w:val="0"/>
              </w:rPr>
              <w:t>With guidance, pose clarifying questions and make predictions about scientific investigations - ACSIS232</w:t>
            </w:r>
          </w:p>
        </w:tc>
        <w:tc>
          <w:tcPr>
            <w:tcW w:w="2265" w:type="dxa"/>
            <w:vMerge/>
          </w:tcPr>
          <w:p w14:paraId="3D9498E7" w14:textId="77777777" w:rsidR="00EB6D86" w:rsidRDefault="00EB6D86"/>
        </w:tc>
      </w:tr>
      <w:tr w:rsidR="06049961" w14:paraId="475CCB9E" w14:textId="77777777" w:rsidTr="06049961">
        <w:tblPrEx>
          <w:tblLook w:val="06A0" w:firstRow="1" w:lastRow="0" w:firstColumn="1" w:lastColumn="0" w:noHBand="1" w:noVBand="1"/>
        </w:tblPrEx>
        <w:trPr>
          <w:trHeight w:val="558"/>
        </w:trPr>
        <w:tc>
          <w:tcPr>
            <w:tcW w:w="1665" w:type="dxa"/>
            <w:vMerge/>
          </w:tcPr>
          <w:p w14:paraId="676AB5B0" w14:textId="77777777" w:rsidR="00EB6D86" w:rsidRDefault="00EB6D86"/>
        </w:tc>
        <w:tc>
          <w:tcPr>
            <w:tcW w:w="2866" w:type="dxa"/>
          </w:tcPr>
          <w:p w14:paraId="2D862BA7" w14:textId="76A1F698" w:rsidR="29374E2F" w:rsidRDefault="29374E2F" w:rsidP="06049961">
            <w:r w:rsidRPr="06049961">
              <w:t>Processing and analysing data and information</w:t>
            </w:r>
          </w:p>
        </w:tc>
        <w:tc>
          <w:tcPr>
            <w:tcW w:w="14955" w:type="dxa"/>
            <w:gridSpan w:val="4"/>
          </w:tcPr>
          <w:p w14:paraId="09FCD3AE" w14:textId="576CDCD6" w:rsidR="29374E2F" w:rsidRDefault="29374E2F" w:rsidP="06049961">
            <w:pPr>
              <w:rPr>
                <w:rStyle w:val="Strong"/>
                <w:b w:val="0"/>
                <w:bCs w:val="0"/>
              </w:rPr>
            </w:pPr>
            <w:r w:rsidRPr="06049961">
              <w:rPr>
                <w:rStyle w:val="Strong"/>
                <w:b w:val="0"/>
                <w:bCs w:val="0"/>
              </w:rPr>
              <w:t>Construct and use a range of representations, including tables and graphs, to represent and describe observations, patterns or relationships in data using digital technologies as appropriate - ACSIS107</w:t>
            </w:r>
          </w:p>
          <w:p w14:paraId="4EA21E77" w14:textId="7DBFA8A0" w:rsidR="06049961" w:rsidRDefault="06049961" w:rsidP="06049961">
            <w:pPr>
              <w:rPr>
                <w:rStyle w:val="Strong"/>
                <w:b w:val="0"/>
                <w:bCs w:val="0"/>
              </w:rPr>
            </w:pPr>
          </w:p>
          <w:p w14:paraId="7B027614" w14:textId="34B89F9D" w:rsidR="29374E2F" w:rsidRDefault="29374E2F" w:rsidP="06049961">
            <w:pPr>
              <w:rPr>
                <w:rStyle w:val="Strong"/>
                <w:b w:val="0"/>
                <w:bCs w:val="0"/>
              </w:rPr>
            </w:pPr>
            <w:r w:rsidRPr="06049961">
              <w:rPr>
                <w:rStyle w:val="Strong"/>
                <w:b w:val="0"/>
                <w:bCs w:val="0"/>
              </w:rPr>
              <w:t>Compare data with predictions and use as evidence in developing explanations - ACSIS221</w:t>
            </w:r>
          </w:p>
        </w:tc>
        <w:tc>
          <w:tcPr>
            <w:tcW w:w="2265" w:type="dxa"/>
            <w:vMerge/>
          </w:tcPr>
          <w:p w14:paraId="3C24694F" w14:textId="77777777" w:rsidR="00EB6D86" w:rsidRDefault="00EB6D86"/>
        </w:tc>
      </w:tr>
      <w:tr w:rsidR="00FC199E" w:rsidRPr="008C0045" w14:paraId="7EB935DA" w14:textId="77777777" w:rsidTr="06049961">
        <w:tblPrEx>
          <w:tblLook w:val="06A0" w:firstRow="1" w:lastRow="0" w:firstColumn="1" w:lastColumn="0" w:noHBand="1" w:noVBand="1"/>
        </w:tblPrEx>
        <w:trPr>
          <w:trHeight w:val="300"/>
        </w:trPr>
        <w:tc>
          <w:tcPr>
            <w:tcW w:w="12001" w:type="dxa"/>
            <w:gridSpan w:val="3"/>
            <w:shd w:val="clear" w:color="auto" w:fill="BDD6EE" w:themeFill="accent5" w:themeFillTint="66"/>
          </w:tcPr>
          <w:p w14:paraId="4A0A4A2B" w14:textId="77777777" w:rsidR="00FC199E" w:rsidRPr="008C0045" w:rsidRDefault="00FC199E" w:rsidP="00B5774B">
            <w:pPr>
              <w:spacing w:line="360" w:lineRule="auto"/>
              <w:rPr>
                <w:rFonts w:cstheme="minorHAnsi"/>
                <w:b/>
                <w:bCs/>
              </w:rPr>
            </w:pPr>
            <w:r w:rsidRPr="008C0045">
              <w:rPr>
                <w:rFonts w:cstheme="minorHAnsi"/>
                <w:b/>
                <w:bCs/>
              </w:rPr>
              <w:t>General Capabilities</w:t>
            </w:r>
          </w:p>
        </w:tc>
        <w:tc>
          <w:tcPr>
            <w:tcW w:w="510" w:type="dxa"/>
            <w:vMerge w:val="restart"/>
            <w:shd w:val="clear" w:color="auto" w:fill="BDD6EE" w:themeFill="accent5" w:themeFillTint="66"/>
          </w:tcPr>
          <w:p w14:paraId="07CC41C5" w14:textId="77777777" w:rsidR="00FC199E" w:rsidRPr="008C0045" w:rsidRDefault="00FC199E" w:rsidP="00B5774B">
            <w:pPr>
              <w:spacing w:line="360" w:lineRule="auto"/>
              <w:rPr>
                <w:rFonts w:cstheme="minorHAnsi"/>
                <w:b/>
                <w:bCs/>
              </w:rPr>
            </w:pPr>
          </w:p>
        </w:tc>
        <w:tc>
          <w:tcPr>
            <w:tcW w:w="6975" w:type="dxa"/>
            <w:gridSpan w:val="2"/>
            <w:shd w:val="clear" w:color="auto" w:fill="BDD6EE" w:themeFill="accent5" w:themeFillTint="66"/>
          </w:tcPr>
          <w:p w14:paraId="4203D67E" w14:textId="77777777" w:rsidR="00FC199E" w:rsidRPr="008C0045" w:rsidRDefault="00FC199E" w:rsidP="00B5774B">
            <w:pPr>
              <w:spacing w:line="360" w:lineRule="auto"/>
              <w:rPr>
                <w:rFonts w:cstheme="minorHAnsi"/>
                <w:b/>
                <w:bCs/>
              </w:rPr>
            </w:pPr>
            <w:r w:rsidRPr="008C0045">
              <w:rPr>
                <w:rFonts w:cstheme="minorHAnsi"/>
                <w:b/>
                <w:bCs/>
              </w:rPr>
              <w:t>Cross-Curriculum Priorities</w:t>
            </w:r>
          </w:p>
        </w:tc>
        <w:tc>
          <w:tcPr>
            <w:tcW w:w="2265" w:type="dxa"/>
            <w:vMerge/>
          </w:tcPr>
          <w:p w14:paraId="284874E5" w14:textId="77777777" w:rsidR="00FC199E" w:rsidRPr="008C0045" w:rsidRDefault="00FC199E" w:rsidP="00B5774B">
            <w:pPr>
              <w:spacing w:line="360" w:lineRule="auto"/>
              <w:rPr>
                <w:rFonts w:cstheme="minorHAnsi"/>
                <w:b/>
                <w:bCs/>
              </w:rPr>
            </w:pPr>
          </w:p>
        </w:tc>
      </w:tr>
      <w:tr w:rsidR="00FC199E" w:rsidRPr="008C0045" w14:paraId="305EA68F" w14:textId="77777777" w:rsidTr="06049961">
        <w:tblPrEx>
          <w:tblLook w:val="06A0" w:firstRow="1" w:lastRow="0" w:firstColumn="1" w:lastColumn="0" w:noHBand="1" w:noVBand="1"/>
        </w:tblPrEx>
        <w:trPr>
          <w:trHeight w:val="2115"/>
        </w:trPr>
        <w:tc>
          <w:tcPr>
            <w:tcW w:w="1665" w:type="dxa"/>
          </w:tcPr>
          <w:p w14:paraId="2253E309" w14:textId="77777777" w:rsidR="00FC199E" w:rsidRPr="008C0045" w:rsidRDefault="00FC199E" w:rsidP="00B5774B">
            <w:pPr>
              <w:rPr>
                <w:rFonts w:cstheme="minorHAnsi"/>
                <w:b/>
                <w:bCs/>
              </w:rPr>
            </w:pPr>
            <w:r w:rsidRPr="008C0045">
              <w:rPr>
                <w:rFonts w:cstheme="minorHAnsi"/>
                <w:b/>
                <w:bCs/>
              </w:rPr>
              <w:t>Critical and Creative Thinking</w:t>
            </w:r>
          </w:p>
          <w:p w14:paraId="0739870C" w14:textId="77777777" w:rsidR="00FC199E" w:rsidRPr="008C0045" w:rsidRDefault="00FC199E" w:rsidP="00B5774B">
            <w:pPr>
              <w:rPr>
                <w:rFonts w:cstheme="minorHAnsi"/>
                <w:b/>
                <w:bCs/>
              </w:rPr>
            </w:pPr>
          </w:p>
        </w:tc>
        <w:tc>
          <w:tcPr>
            <w:tcW w:w="10336" w:type="dxa"/>
            <w:gridSpan w:val="2"/>
          </w:tcPr>
          <w:p w14:paraId="7F1344D9" w14:textId="3036D690" w:rsidR="00FC199E" w:rsidRPr="000E3675" w:rsidRDefault="4EA06B94" w:rsidP="06049961">
            <w:pPr>
              <w:rPr>
                <w:rFonts w:ascii="Calibri" w:eastAsia="Calibri" w:hAnsi="Calibri" w:cs="Calibri"/>
                <w:color w:val="000000" w:themeColor="text1"/>
              </w:rPr>
            </w:pPr>
            <w:r w:rsidRPr="06049961">
              <w:rPr>
                <w:rFonts w:ascii="Calibri" w:eastAsia="Calibri" w:hAnsi="Calibri" w:cs="Calibri"/>
                <w:i/>
                <w:iCs/>
                <w:color w:val="000000" w:themeColor="text1"/>
              </w:rPr>
              <w:t>Inquiring – identifying, exploring and organising information and ideas</w:t>
            </w:r>
            <w:r w:rsidRPr="06049961">
              <w:rPr>
                <w:rFonts w:ascii="Calibri" w:eastAsia="Calibri" w:hAnsi="Calibri" w:cs="Calibri"/>
                <w:color w:val="000000" w:themeColor="text1"/>
              </w:rPr>
              <w:t xml:space="preserve">: </w:t>
            </w:r>
          </w:p>
          <w:p w14:paraId="7741D6FB" w14:textId="251F7051" w:rsidR="00FC199E" w:rsidRPr="000E3675" w:rsidRDefault="4EA06B94" w:rsidP="06049961">
            <w:pPr>
              <w:spacing w:line="259" w:lineRule="auto"/>
              <w:rPr>
                <w:rFonts w:ascii="Calibri" w:eastAsia="Calibri" w:hAnsi="Calibri" w:cs="Calibri"/>
                <w:color w:val="000000" w:themeColor="text1"/>
                <w:sz w:val="19"/>
                <w:szCs w:val="19"/>
              </w:rPr>
            </w:pPr>
            <w:r w:rsidRPr="06049961">
              <w:rPr>
                <w:rFonts w:ascii="Calibri" w:eastAsia="Calibri" w:hAnsi="Calibri" w:cs="Calibri"/>
                <w:color w:val="000000" w:themeColor="text1"/>
                <w:sz w:val="19"/>
                <w:szCs w:val="19"/>
              </w:rPr>
              <w:t>Pose questions:</w:t>
            </w:r>
          </w:p>
          <w:p w14:paraId="34AB09CF" w14:textId="276913B5" w:rsidR="00FC199E" w:rsidRPr="000E3675" w:rsidRDefault="4EA06B94" w:rsidP="06049961">
            <w:pPr>
              <w:pStyle w:val="ListParagraph"/>
              <w:numPr>
                <w:ilvl w:val="0"/>
                <w:numId w:val="13"/>
              </w:numPr>
              <w:spacing w:line="259" w:lineRule="auto"/>
              <w:rPr>
                <w:rFonts w:ascii="Calibri" w:eastAsia="Calibri" w:hAnsi="Calibri" w:cs="Calibri"/>
                <w:color w:val="000000" w:themeColor="text1"/>
              </w:rPr>
            </w:pPr>
            <w:r w:rsidRPr="06049961">
              <w:rPr>
                <w:rFonts w:ascii="Calibri" w:eastAsia="Calibri" w:hAnsi="Calibri" w:cs="Calibri"/>
                <w:color w:val="000000" w:themeColor="text1"/>
              </w:rPr>
              <w:t>pose questions to clarify and interpret information and probe for causes and consequences</w:t>
            </w:r>
          </w:p>
          <w:p w14:paraId="6BDD5D05" w14:textId="3C4B6781" w:rsidR="00FC199E" w:rsidRPr="000E3675" w:rsidRDefault="00FC199E" w:rsidP="06049961">
            <w:pPr>
              <w:spacing w:line="259" w:lineRule="auto"/>
              <w:rPr>
                <w:rStyle w:val="Strong"/>
                <w:rFonts w:ascii="Calibri" w:eastAsia="Calibri" w:hAnsi="Calibri" w:cs="Calibri"/>
                <w:b w:val="0"/>
                <w:bCs w:val="0"/>
                <w:i/>
                <w:iCs/>
                <w:color w:val="222222"/>
              </w:rPr>
            </w:pPr>
          </w:p>
          <w:p w14:paraId="2950E14A" w14:textId="7ADEBF15" w:rsidR="00FC199E" w:rsidRPr="000E3675" w:rsidRDefault="58322130" w:rsidP="06049961">
            <w:pPr>
              <w:spacing w:line="259" w:lineRule="auto"/>
              <w:rPr>
                <w:rFonts w:ascii="Calibri" w:eastAsia="Calibri" w:hAnsi="Calibri" w:cs="Calibri"/>
                <w:color w:val="222222"/>
              </w:rPr>
            </w:pPr>
            <w:r w:rsidRPr="06049961">
              <w:rPr>
                <w:rStyle w:val="Strong"/>
                <w:rFonts w:ascii="Calibri" w:eastAsia="Calibri" w:hAnsi="Calibri" w:cs="Calibri"/>
                <w:b w:val="0"/>
                <w:bCs w:val="0"/>
                <w:i/>
                <w:iCs/>
                <w:color w:val="222222"/>
              </w:rPr>
              <w:t>Analysing, synthesising and evaluating reasoning and procedures:</w:t>
            </w:r>
          </w:p>
          <w:p w14:paraId="1A3B1DD4" w14:textId="29C6A47C" w:rsidR="00FC199E" w:rsidRPr="000E3675" w:rsidRDefault="58322130" w:rsidP="06049961">
            <w:pPr>
              <w:spacing w:line="259" w:lineRule="auto"/>
              <w:rPr>
                <w:rFonts w:ascii="Calibri" w:eastAsia="Calibri" w:hAnsi="Calibri" w:cs="Calibri"/>
                <w:color w:val="222222"/>
                <w:sz w:val="19"/>
                <w:szCs w:val="19"/>
              </w:rPr>
            </w:pPr>
            <w:r w:rsidRPr="06049961">
              <w:rPr>
                <w:rStyle w:val="Strong"/>
                <w:rFonts w:ascii="Calibri" w:eastAsia="Calibri" w:hAnsi="Calibri" w:cs="Calibri"/>
                <w:b w:val="0"/>
                <w:bCs w:val="0"/>
                <w:color w:val="222222"/>
                <w:sz w:val="19"/>
                <w:szCs w:val="19"/>
              </w:rPr>
              <w:t>Apply logic and reasoning:</w:t>
            </w:r>
          </w:p>
          <w:p w14:paraId="56B11F23" w14:textId="60DE6AF2" w:rsidR="00FC199E" w:rsidRPr="000E3675" w:rsidRDefault="58322130" w:rsidP="06049961">
            <w:pPr>
              <w:pStyle w:val="ListParagraph"/>
              <w:numPr>
                <w:ilvl w:val="0"/>
                <w:numId w:val="11"/>
              </w:numPr>
              <w:spacing w:line="259" w:lineRule="auto"/>
              <w:rPr>
                <w:rFonts w:ascii="Calibri" w:eastAsia="Calibri" w:hAnsi="Calibri" w:cs="Calibri"/>
                <w:color w:val="222222"/>
                <w:sz w:val="19"/>
                <w:szCs w:val="19"/>
              </w:rPr>
            </w:pPr>
            <w:r w:rsidRPr="06049961">
              <w:rPr>
                <w:rStyle w:val="Strong"/>
                <w:rFonts w:ascii="Calibri" w:eastAsia="Calibri" w:hAnsi="Calibri" w:cs="Calibri"/>
                <w:b w:val="0"/>
                <w:bCs w:val="0"/>
                <w:color w:val="222222"/>
                <w:sz w:val="19"/>
                <w:szCs w:val="19"/>
              </w:rPr>
              <w:t>assess whether there is adequate reasoning and evidence to justify a claim, conclusion or outcome</w:t>
            </w:r>
          </w:p>
        </w:tc>
        <w:tc>
          <w:tcPr>
            <w:tcW w:w="510" w:type="dxa"/>
            <w:vMerge/>
          </w:tcPr>
          <w:p w14:paraId="6404601F" w14:textId="77777777" w:rsidR="00FC199E" w:rsidRPr="008C0045" w:rsidRDefault="00FC199E" w:rsidP="00B5774B">
            <w:pPr>
              <w:rPr>
                <w:rFonts w:cstheme="minorHAnsi"/>
                <w:b/>
                <w:bCs/>
              </w:rPr>
            </w:pPr>
          </w:p>
        </w:tc>
        <w:tc>
          <w:tcPr>
            <w:tcW w:w="2145" w:type="dxa"/>
          </w:tcPr>
          <w:p w14:paraId="6F8D07A8" w14:textId="11029678" w:rsidR="06049961" w:rsidRDefault="06049961" w:rsidP="06049961">
            <w:pPr>
              <w:spacing w:line="259" w:lineRule="auto"/>
              <w:rPr>
                <w:rFonts w:ascii="Calibri" w:eastAsia="Calibri" w:hAnsi="Calibri" w:cs="Calibri"/>
                <w:color w:val="000000" w:themeColor="text1"/>
              </w:rPr>
            </w:pPr>
            <w:r w:rsidRPr="06049961">
              <w:rPr>
                <w:rFonts w:ascii="Calibri" w:eastAsia="Calibri" w:hAnsi="Calibri" w:cs="Calibri"/>
                <w:b/>
                <w:bCs/>
                <w:color w:val="000000" w:themeColor="text1"/>
              </w:rPr>
              <w:t>Aboriginal and Torres Strait Islander Histories and Cultures</w:t>
            </w:r>
          </w:p>
        </w:tc>
        <w:tc>
          <w:tcPr>
            <w:tcW w:w="4830" w:type="dxa"/>
          </w:tcPr>
          <w:p w14:paraId="0EEC5FE1" w14:textId="309FACAC" w:rsidR="06049961" w:rsidRDefault="06049961" w:rsidP="06049961">
            <w:pPr>
              <w:spacing w:line="259" w:lineRule="auto"/>
              <w:rPr>
                <w:rFonts w:ascii="Calibri" w:eastAsia="Calibri" w:hAnsi="Calibri" w:cs="Calibri"/>
                <w:color w:val="000000" w:themeColor="text1"/>
              </w:rPr>
            </w:pPr>
            <w:r w:rsidRPr="06049961">
              <w:rPr>
                <w:rFonts w:ascii="Calibri" w:eastAsia="Calibri" w:hAnsi="Calibri" w:cs="Calibri"/>
                <w:b/>
                <w:bCs/>
                <w:color w:val="000000" w:themeColor="text1"/>
              </w:rPr>
              <w:t>Country/Place</w:t>
            </w:r>
          </w:p>
          <w:p w14:paraId="35FD4872" w14:textId="3D18C6F9" w:rsidR="06049961" w:rsidRDefault="06049961" w:rsidP="06049961">
            <w:pPr>
              <w:pStyle w:val="ListParagraph"/>
              <w:numPr>
                <w:ilvl w:val="0"/>
                <w:numId w:val="7"/>
              </w:numPr>
              <w:spacing w:line="259" w:lineRule="auto"/>
              <w:rPr>
                <w:rFonts w:ascii="Calibri" w:eastAsia="Calibri" w:hAnsi="Calibri" w:cs="Calibri"/>
                <w:color w:val="222222"/>
                <w:sz w:val="19"/>
                <w:szCs w:val="19"/>
              </w:rPr>
            </w:pPr>
            <w:r w:rsidRPr="06049961">
              <w:rPr>
                <w:rFonts w:ascii="Calibri" w:eastAsia="Calibri" w:hAnsi="Calibri" w:cs="Calibri"/>
                <w:color w:val="222222"/>
                <w:sz w:val="19"/>
                <w:szCs w:val="19"/>
              </w:rPr>
              <w:t>Aboriginal and Torres Strait Islander communities maintain a special connection to and responsibility for Country/Place (OI.1)</w:t>
            </w:r>
          </w:p>
          <w:p w14:paraId="1FEC058F" w14:textId="01B0BEBF" w:rsidR="06049961" w:rsidRDefault="06049961" w:rsidP="06049961">
            <w:pPr>
              <w:spacing w:line="259" w:lineRule="auto"/>
              <w:rPr>
                <w:rFonts w:ascii="Calibri" w:eastAsia="Calibri" w:hAnsi="Calibri" w:cs="Calibri"/>
                <w:color w:val="000000" w:themeColor="text1"/>
              </w:rPr>
            </w:pPr>
            <w:r w:rsidRPr="06049961">
              <w:rPr>
                <w:rFonts w:ascii="Calibri" w:eastAsia="Calibri" w:hAnsi="Calibri" w:cs="Calibri"/>
                <w:b/>
                <w:bCs/>
                <w:color w:val="000000" w:themeColor="text1"/>
              </w:rPr>
              <w:t>Culture</w:t>
            </w:r>
          </w:p>
          <w:p w14:paraId="628D0958" w14:textId="176A26A0" w:rsidR="06049961" w:rsidRDefault="06049961" w:rsidP="06049961">
            <w:pPr>
              <w:pStyle w:val="ListParagraph"/>
              <w:numPr>
                <w:ilvl w:val="0"/>
                <w:numId w:val="7"/>
              </w:numPr>
              <w:spacing w:line="259" w:lineRule="auto"/>
              <w:rPr>
                <w:rFonts w:ascii="Calibri" w:eastAsia="Calibri" w:hAnsi="Calibri" w:cs="Calibri"/>
                <w:color w:val="222222"/>
                <w:sz w:val="19"/>
                <w:szCs w:val="19"/>
              </w:rPr>
            </w:pPr>
            <w:r w:rsidRPr="06049961">
              <w:rPr>
                <w:rFonts w:ascii="Calibri" w:eastAsia="Calibri" w:hAnsi="Calibri" w:cs="Calibri"/>
                <w:color w:val="222222"/>
                <w:sz w:val="19"/>
                <w:szCs w:val="19"/>
              </w:rPr>
              <w:t>Aboriginal and Torres Strait Islander Peoples’ ways of life are uniquely expressed through ways of being, knowing, thinking and doing. (OI.5)</w:t>
            </w:r>
          </w:p>
        </w:tc>
        <w:tc>
          <w:tcPr>
            <w:tcW w:w="2265" w:type="dxa"/>
            <w:vMerge/>
          </w:tcPr>
          <w:p w14:paraId="12826B64" w14:textId="77777777" w:rsidR="00FC199E" w:rsidRPr="008C0045" w:rsidRDefault="00FC199E" w:rsidP="00B5774B">
            <w:pPr>
              <w:rPr>
                <w:rStyle w:val="Strong"/>
                <w:rFonts w:cstheme="minorHAnsi"/>
              </w:rPr>
            </w:pPr>
          </w:p>
        </w:tc>
      </w:tr>
      <w:tr w:rsidR="00FC199E" w:rsidRPr="008C0045" w14:paraId="6F0C496C" w14:textId="77777777" w:rsidTr="06049961">
        <w:tblPrEx>
          <w:tblLook w:val="06A0" w:firstRow="1" w:lastRow="0" w:firstColumn="1" w:lastColumn="0" w:noHBand="1" w:noVBand="1"/>
        </w:tblPrEx>
        <w:trPr>
          <w:trHeight w:val="300"/>
        </w:trPr>
        <w:tc>
          <w:tcPr>
            <w:tcW w:w="1665" w:type="dxa"/>
          </w:tcPr>
          <w:p w14:paraId="6D15FDD1" w14:textId="77777777" w:rsidR="008C0045" w:rsidRPr="008C0045" w:rsidRDefault="008C0045" w:rsidP="008C0045">
            <w:pPr>
              <w:rPr>
                <w:rFonts w:cstheme="minorHAnsi"/>
                <w:b/>
                <w:bCs/>
              </w:rPr>
            </w:pPr>
            <w:r w:rsidRPr="008C0045">
              <w:rPr>
                <w:rFonts w:cstheme="minorHAnsi"/>
                <w:b/>
                <w:bCs/>
              </w:rPr>
              <w:t>Intercultural Understanding</w:t>
            </w:r>
          </w:p>
          <w:p w14:paraId="3A287D83" w14:textId="77777777" w:rsidR="00FC199E" w:rsidRPr="008C0045" w:rsidRDefault="00FC199E" w:rsidP="00B5774B">
            <w:pPr>
              <w:rPr>
                <w:rFonts w:cstheme="minorHAnsi"/>
                <w:b/>
                <w:bCs/>
              </w:rPr>
            </w:pPr>
          </w:p>
        </w:tc>
        <w:tc>
          <w:tcPr>
            <w:tcW w:w="10336" w:type="dxa"/>
            <w:gridSpan w:val="2"/>
          </w:tcPr>
          <w:p w14:paraId="1C14E0B7" w14:textId="627DD38B" w:rsidR="00FC199E" w:rsidRPr="008C0045" w:rsidRDefault="3CCF2534" w:rsidP="06049961">
            <w:pPr>
              <w:rPr>
                <w:rFonts w:ascii="Calibri" w:eastAsia="Calibri" w:hAnsi="Calibri" w:cs="Calibri"/>
                <w:color w:val="000000" w:themeColor="text1"/>
              </w:rPr>
            </w:pPr>
            <w:r w:rsidRPr="06049961">
              <w:rPr>
                <w:rFonts w:ascii="Calibri" w:eastAsia="Calibri" w:hAnsi="Calibri" w:cs="Calibri"/>
                <w:i/>
                <w:iCs/>
                <w:color w:val="000000" w:themeColor="text1"/>
              </w:rPr>
              <w:t xml:space="preserve">Recognising culture and developing respect: </w:t>
            </w:r>
          </w:p>
          <w:p w14:paraId="71BF5CC9" w14:textId="75E9A63B" w:rsidR="00FC199E" w:rsidRPr="008C0045" w:rsidRDefault="3CCF2534" w:rsidP="06049961">
            <w:pPr>
              <w:spacing w:line="259" w:lineRule="auto"/>
              <w:rPr>
                <w:rFonts w:ascii="Calibri" w:eastAsia="Calibri" w:hAnsi="Calibri" w:cs="Calibri"/>
                <w:color w:val="000000" w:themeColor="text1"/>
              </w:rPr>
            </w:pPr>
            <w:r w:rsidRPr="06049961">
              <w:rPr>
                <w:rFonts w:ascii="Calibri" w:eastAsia="Calibri" w:hAnsi="Calibri" w:cs="Calibri"/>
                <w:color w:val="000000" w:themeColor="text1"/>
              </w:rPr>
              <w:t>Explore and compare cultural knowledge beliefs and practices:</w:t>
            </w:r>
          </w:p>
          <w:p w14:paraId="3E63E1F5" w14:textId="054D8C7C" w:rsidR="00FC199E" w:rsidRPr="008C0045" w:rsidRDefault="3CCF2534" w:rsidP="06049961">
            <w:pPr>
              <w:pStyle w:val="ListParagraph"/>
              <w:numPr>
                <w:ilvl w:val="0"/>
                <w:numId w:val="19"/>
              </w:numPr>
              <w:spacing w:line="259" w:lineRule="auto"/>
              <w:rPr>
                <w:rFonts w:ascii="Calibri" w:eastAsia="Calibri" w:hAnsi="Calibri" w:cs="Calibri"/>
                <w:color w:val="000000" w:themeColor="text1"/>
              </w:rPr>
            </w:pPr>
            <w:r w:rsidRPr="06049961">
              <w:rPr>
                <w:rFonts w:ascii="Calibri" w:eastAsia="Calibri" w:hAnsi="Calibri" w:cs="Calibri"/>
                <w:color w:val="000000" w:themeColor="text1"/>
              </w:rPr>
              <w:t>describe and compare the knowledge, beliefs and practices of various cultural groups in relation to a specific time, event or custom</w:t>
            </w:r>
          </w:p>
        </w:tc>
        <w:tc>
          <w:tcPr>
            <w:tcW w:w="510" w:type="dxa"/>
            <w:vMerge/>
          </w:tcPr>
          <w:p w14:paraId="18E045E7" w14:textId="77777777" w:rsidR="00FC199E" w:rsidRPr="008C0045" w:rsidRDefault="00FC199E" w:rsidP="00B5774B">
            <w:pPr>
              <w:rPr>
                <w:rFonts w:cstheme="minorHAnsi"/>
                <w:b/>
                <w:bCs/>
              </w:rPr>
            </w:pPr>
          </w:p>
        </w:tc>
        <w:tc>
          <w:tcPr>
            <w:tcW w:w="2145" w:type="dxa"/>
            <w:vMerge w:val="restart"/>
          </w:tcPr>
          <w:p w14:paraId="4B7DA885" w14:textId="36431C82" w:rsidR="06049961" w:rsidRDefault="06049961" w:rsidP="06049961">
            <w:pPr>
              <w:spacing w:line="259" w:lineRule="auto"/>
              <w:rPr>
                <w:rFonts w:ascii="Calibri" w:eastAsia="Calibri" w:hAnsi="Calibri" w:cs="Calibri"/>
                <w:color w:val="000000" w:themeColor="text1"/>
              </w:rPr>
            </w:pPr>
          </w:p>
          <w:p w14:paraId="0655C396" w14:textId="5C1B59CA" w:rsidR="06049961" w:rsidRDefault="06049961" w:rsidP="06049961">
            <w:pPr>
              <w:spacing w:line="259" w:lineRule="auto"/>
              <w:rPr>
                <w:rFonts w:ascii="Calibri" w:eastAsia="Calibri" w:hAnsi="Calibri" w:cs="Calibri"/>
                <w:color w:val="000000" w:themeColor="text1"/>
              </w:rPr>
            </w:pPr>
            <w:r w:rsidRPr="06049961">
              <w:rPr>
                <w:rFonts w:ascii="Calibri" w:eastAsia="Calibri" w:hAnsi="Calibri" w:cs="Calibri"/>
                <w:b/>
                <w:bCs/>
                <w:color w:val="000000" w:themeColor="text1"/>
              </w:rPr>
              <w:t>Sustainability</w:t>
            </w:r>
          </w:p>
          <w:p w14:paraId="340AB998" w14:textId="2F64DF65" w:rsidR="06049961" w:rsidRDefault="06049961" w:rsidP="06049961">
            <w:pPr>
              <w:spacing w:line="259" w:lineRule="auto"/>
              <w:rPr>
                <w:rFonts w:ascii="Calibri" w:eastAsia="Calibri" w:hAnsi="Calibri" w:cs="Calibri"/>
                <w:color w:val="000000" w:themeColor="text1"/>
              </w:rPr>
            </w:pPr>
          </w:p>
        </w:tc>
        <w:tc>
          <w:tcPr>
            <w:tcW w:w="4830" w:type="dxa"/>
            <w:vMerge w:val="restart"/>
          </w:tcPr>
          <w:p w14:paraId="5D70A291" w14:textId="72EBAC09" w:rsidR="06049961" w:rsidRDefault="06049961" w:rsidP="06049961">
            <w:pPr>
              <w:spacing w:line="259" w:lineRule="auto"/>
              <w:rPr>
                <w:rFonts w:ascii="Calibri" w:eastAsia="Calibri" w:hAnsi="Calibri" w:cs="Calibri"/>
                <w:color w:val="000000" w:themeColor="text1"/>
              </w:rPr>
            </w:pPr>
          </w:p>
          <w:p w14:paraId="4F84BB97" w14:textId="6668399E" w:rsidR="06049961" w:rsidRDefault="06049961" w:rsidP="06049961">
            <w:pPr>
              <w:spacing w:line="259" w:lineRule="auto"/>
              <w:rPr>
                <w:rFonts w:ascii="Calibri" w:eastAsia="Calibri" w:hAnsi="Calibri" w:cs="Calibri"/>
                <w:color w:val="000000" w:themeColor="text1"/>
              </w:rPr>
            </w:pPr>
            <w:r w:rsidRPr="06049961">
              <w:rPr>
                <w:rFonts w:ascii="Calibri" w:eastAsia="Calibri" w:hAnsi="Calibri" w:cs="Calibri"/>
                <w:b/>
                <w:bCs/>
                <w:color w:val="000000" w:themeColor="text1"/>
              </w:rPr>
              <w:t>Systems</w:t>
            </w:r>
          </w:p>
          <w:p w14:paraId="5B8A136B" w14:textId="1F26960F" w:rsidR="06049961" w:rsidRDefault="06049961" w:rsidP="06049961">
            <w:pPr>
              <w:pStyle w:val="ListParagraph"/>
              <w:numPr>
                <w:ilvl w:val="0"/>
                <w:numId w:val="5"/>
              </w:numPr>
              <w:spacing w:line="259" w:lineRule="auto"/>
              <w:rPr>
                <w:rFonts w:ascii="Calibri" w:eastAsia="Calibri" w:hAnsi="Calibri" w:cs="Calibri"/>
                <w:color w:val="000000" w:themeColor="text1"/>
              </w:rPr>
            </w:pPr>
            <w:r w:rsidRPr="06049961">
              <w:rPr>
                <w:rFonts w:ascii="Calibri" w:eastAsia="Calibri" w:hAnsi="Calibri" w:cs="Calibri"/>
                <w:color w:val="222222"/>
                <w:sz w:val="19"/>
                <w:szCs w:val="19"/>
              </w:rPr>
              <w:t>All life forms, including human life, are connected through ecosystems on which they depend for their wellbeing and survival. (OI.2)</w:t>
            </w:r>
          </w:p>
          <w:p w14:paraId="015D049A" w14:textId="43C4F2D3" w:rsidR="06049961" w:rsidRDefault="06049961" w:rsidP="06049961">
            <w:pPr>
              <w:spacing w:line="259" w:lineRule="auto"/>
              <w:rPr>
                <w:rFonts w:ascii="Calibri" w:eastAsia="Calibri" w:hAnsi="Calibri" w:cs="Calibri"/>
                <w:color w:val="000000" w:themeColor="text1"/>
              </w:rPr>
            </w:pPr>
            <w:r w:rsidRPr="06049961">
              <w:rPr>
                <w:rFonts w:ascii="Calibri" w:eastAsia="Calibri" w:hAnsi="Calibri" w:cs="Calibri"/>
                <w:b/>
                <w:bCs/>
                <w:color w:val="000000" w:themeColor="text1"/>
              </w:rPr>
              <w:t>Future</w:t>
            </w:r>
          </w:p>
          <w:p w14:paraId="1F2CA297" w14:textId="61487A7B" w:rsidR="06049961" w:rsidRDefault="06049961" w:rsidP="06049961">
            <w:pPr>
              <w:pStyle w:val="ListParagraph"/>
              <w:numPr>
                <w:ilvl w:val="0"/>
                <w:numId w:val="3"/>
              </w:numPr>
              <w:spacing w:line="259" w:lineRule="auto"/>
              <w:rPr>
                <w:rFonts w:ascii="Calibri" w:eastAsia="Calibri" w:hAnsi="Calibri" w:cs="Calibri"/>
                <w:color w:val="222222"/>
                <w:sz w:val="19"/>
                <w:szCs w:val="19"/>
              </w:rPr>
            </w:pPr>
            <w:r w:rsidRPr="06049961">
              <w:rPr>
                <w:rFonts w:ascii="Calibri" w:eastAsia="Calibri" w:hAnsi="Calibri" w:cs="Calibri"/>
                <w:color w:val="222222"/>
                <w:sz w:val="19"/>
                <w:szCs w:val="19"/>
              </w:rPr>
              <w:t>Actions for a more sustainable future reflect values of care, respect and responsibility, and require us to explore and understand environments. (OI.7)</w:t>
            </w:r>
          </w:p>
        </w:tc>
        <w:tc>
          <w:tcPr>
            <w:tcW w:w="2265" w:type="dxa"/>
            <w:vMerge/>
          </w:tcPr>
          <w:p w14:paraId="76ECA1E8" w14:textId="77777777" w:rsidR="00FC199E" w:rsidRPr="008C0045" w:rsidRDefault="00FC199E" w:rsidP="00B5774B">
            <w:pPr>
              <w:rPr>
                <w:rStyle w:val="Strong"/>
                <w:rFonts w:cstheme="minorHAnsi"/>
              </w:rPr>
            </w:pPr>
          </w:p>
        </w:tc>
      </w:tr>
      <w:tr w:rsidR="06049961" w14:paraId="2D4CE2B4" w14:textId="77777777" w:rsidTr="06049961">
        <w:tblPrEx>
          <w:tblLook w:val="06A0" w:firstRow="1" w:lastRow="0" w:firstColumn="1" w:lastColumn="0" w:noHBand="1" w:noVBand="1"/>
        </w:tblPrEx>
        <w:trPr>
          <w:trHeight w:val="300"/>
        </w:trPr>
        <w:tc>
          <w:tcPr>
            <w:tcW w:w="1665" w:type="dxa"/>
          </w:tcPr>
          <w:p w14:paraId="4ED2DFD9" w14:textId="3B3B0192" w:rsidR="06049961" w:rsidRDefault="06049961" w:rsidP="06049961">
            <w:pPr>
              <w:spacing w:line="259" w:lineRule="auto"/>
              <w:rPr>
                <w:rFonts w:ascii="Calibri" w:eastAsia="Calibri" w:hAnsi="Calibri" w:cs="Calibri"/>
                <w:color w:val="000000" w:themeColor="text1"/>
              </w:rPr>
            </w:pPr>
            <w:r w:rsidRPr="06049961">
              <w:rPr>
                <w:rFonts w:ascii="Calibri" w:eastAsia="Calibri" w:hAnsi="Calibri" w:cs="Calibri"/>
                <w:b/>
                <w:bCs/>
                <w:color w:val="000000" w:themeColor="text1"/>
              </w:rPr>
              <w:t>Literacy (level 4 to end of year 6)</w:t>
            </w:r>
          </w:p>
        </w:tc>
        <w:tc>
          <w:tcPr>
            <w:tcW w:w="10336" w:type="dxa"/>
            <w:gridSpan w:val="2"/>
          </w:tcPr>
          <w:p w14:paraId="0A6AC5BE" w14:textId="1167DDD9" w:rsidR="06049961" w:rsidRDefault="06049961" w:rsidP="06049961">
            <w:pPr>
              <w:spacing w:line="259" w:lineRule="auto"/>
              <w:rPr>
                <w:rFonts w:ascii="Calibri" w:eastAsia="Calibri" w:hAnsi="Calibri" w:cs="Calibri"/>
                <w:color w:val="000000" w:themeColor="text1"/>
              </w:rPr>
            </w:pPr>
            <w:r w:rsidRPr="06049961">
              <w:rPr>
                <w:rFonts w:ascii="Calibri" w:eastAsia="Calibri" w:hAnsi="Calibri" w:cs="Calibri"/>
                <w:i/>
                <w:iCs/>
                <w:color w:val="000000" w:themeColor="text1"/>
              </w:rPr>
              <w:t xml:space="preserve">Grammar Knowledge: </w:t>
            </w:r>
            <w:r w:rsidRPr="06049961">
              <w:rPr>
                <w:rFonts w:ascii="Calibri" w:eastAsia="Calibri" w:hAnsi="Calibri" w:cs="Calibri"/>
                <w:color w:val="000000" w:themeColor="text1"/>
              </w:rPr>
              <w:t>Use knowledge of sentence structures:</w:t>
            </w:r>
          </w:p>
          <w:p w14:paraId="1E7E5D4A" w14:textId="46A4AC36" w:rsidR="06049961" w:rsidRPr="00756927" w:rsidRDefault="06049961" w:rsidP="06049961">
            <w:pPr>
              <w:pStyle w:val="ListParagraph"/>
              <w:numPr>
                <w:ilvl w:val="0"/>
                <w:numId w:val="9"/>
              </w:numPr>
              <w:spacing w:line="259" w:lineRule="auto"/>
              <w:rPr>
                <w:rFonts w:ascii="Calibri" w:eastAsia="Calibri" w:hAnsi="Calibri" w:cs="Calibri"/>
                <w:color w:val="000000" w:themeColor="text1"/>
                <w:sz w:val="19"/>
                <w:szCs w:val="19"/>
              </w:rPr>
            </w:pPr>
            <w:r w:rsidRPr="06049961">
              <w:rPr>
                <w:rFonts w:ascii="Calibri" w:eastAsia="Calibri" w:hAnsi="Calibri" w:cs="Calibri"/>
                <w:color w:val="000000" w:themeColor="text1"/>
                <w:sz w:val="19"/>
                <w:szCs w:val="19"/>
              </w:rPr>
              <w:t>use simple, compound and complex sentence structures to record, explain, question, describe and elaborate ideas and events</w:t>
            </w:r>
          </w:p>
          <w:p w14:paraId="74AAD388" w14:textId="58D9116F" w:rsidR="06049961" w:rsidRDefault="06049961" w:rsidP="06049961">
            <w:pPr>
              <w:spacing w:line="259" w:lineRule="auto"/>
              <w:rPr>
                <w:rFonts w:ascii="Calibri" w:eastAsia="Calibri" w:hAnsi="Calibri" w:cs="Calibri"/>
                <w:color w:val="000000" w:themeColor="text1"/>
              </w:rPr>
            </w:pPr>
            <w:r w:rsidRPr="06049961">
              <w:rPr>
                <w:rFonts w:ascii="Calibri" w:eastAsia="Calibri" w:hAnsi="Calibri" w:cs="Calibri"/>
                <w:i/>
                <w:iCs/>
                <w:color w:val="000000" w:themeColor="text1"/>
              </w:rPr>
              <w:t xml:space="preserve">Word Knowledge: </w:t>
            </w:r>
            <w:r w:rsidRPr="06049961">
              <w:rPr>
                <w:rFonts w:ascii="Calibri" w:eastAsia="Calibri" w:hAnsi="Calibri" w:cs="Calibri"/>
                <w:color w:val="000000" w:themeColor="text1"/>
              </w:rPr>
              <w:t>Understand learning area vocabulary:</w:t>
            </w:r>
          </w:p>
          <w:p w14:paraId="25AF926A" w14:textId="59D1894F" w:rsidR="06049961" w:rsidRDefault="06049961" w:rsidP="06049961">
            <w:pPr>
              <w:pStyle w:val="ListParagraph"/>
              <w:numPr>
                <w:ilvl w:val="0"/>
                <w:numId w:val="8"/>
              </w:numPr>
              <w:spacing w:line="259" w:lineRule="auto"/>
              <w:rPr>
                <w:rFonts w:ascii="Calibri" w:eastAsia="Calibri" w:hAnsi="Calibri" w:cs="Calibri"/>
                <w:color w:val="000000" w:themeColor="text1"/>
                <w:sz w:val="19"/>
                <w:szCs w:val="19"/>
              </w:rPr>
            </w:pPr>
            <w:r w:rsidRPr="06049961">
              <w:rPr>
                <w:rFonts w:ascii="Calibri" w:eastAsia="Calibri" w:hAnsi="Calibri" w:cs="Calibri"/>
                <w:color w:val="000000" w:themeColor="text1"/>
                <w:sz w:val="19"/>
                <w:szCs w:val="19"/>
              </w:rPr>
              <w:t>use vocabulary, including subject-specific vocabulary from a range of learning areas and vocabulary that expresses shades of meaning</w:t>
            </w:r>
          </w:p>
        </w:tc>
        <w:tc>
          <w:tcPr>
            <w:tcW w:w="510" w:type="dxa"/>
            <w:vMerge/>
            <w:shd w:val="clear" w:color="auto" w:fill="BDD6EE" w:themeFill="accent5" w:themeFillTint="66"/>
          </w:tcPr>
          <w:p w14:paraId="4805AF0F" w14:textId="77777777" w:rsidR="00EB6D86" w:rsidRDefault="00EB6D86"/>
        </w:tc>
        <w:tc>
          <w:tcPr>
            <w:tcW w:w="2145" w:type="dxa"/>
            <w:vMerge/>
          </w:tcPr>
          <w:p w14:paraId="08087FB1" w14:textId="77777777" w:rsidR="00EB6D86" w:rsidRDefault="00EB6D86"/>
        </w:tc>
        <w:tc>
          <w:tcPr>
            <w:tcW w:w="4830" w:type="dxa"/>
            <w:vMerge/>
          </w:tcPr>
          <w:p w14:paraId="78EF2BD4" w14:textId="77777777" w:rsidR="00EB6D86" w:rsidRDefault="00EB6D86"/>
        </w:tc>
        <w:tc>
          <w:tcPr>
            <w:tcW w:w="2265" w:type="dxa"/>
            <w:vMerge/>
          </w:tcPr>
          <w:p w14:paraId="6A759DB4" w14:textId="77777777" w:rsidR="00EB6D86" w:rsidRDefault="00EB6D86"/>
        </w:tc>
      </w:tr>
      <w:tr w:rsidR="06049961" w14:paraId="64757FAE" w14:textId="77777777" w:rsidTr="06049961">
        <w:tblPrEx>
          <w:tblLook w:val="06A0" w:firstRow="1" w:lastRow="0" w:firstColumn="1" w:lastColumn="0" w:noHBand="1" w:noVBand="1"/>
        </w:tblPrEx>
        <w:trPr>
          <w:trHeight w:val="300"/>
        </w:trPr>
        <w:tc>
          <w:tcPr>
            <w:tcW w:w="1665" w:type="dxa"/>
          </w:tcPr>
          <w:p w14:paraId="6B419313" w14:textId="46E64E58" w:rsidR="7CD358EA" w:rsidRDefault="7CD358EA" w:rsidP="06049961">
            <w:pPr>
              <w:spacing w:line="259" w:lineRule="auto"/>
              <w:rPr>
                <w:rFonts w:ascii="Calibri" w:eastAsia="Calibri" w:hAnsi="Calibri" w:cs="Calibri"/>
                <w:b/>
                <w:bCs/>
                <w:color w:val="000000" w:themeColor="text1"/>
              </w:rPr>
            </w:pPr>
            <w:r w:rsidRPr="06049961">
              <w:rPr>
                <w:rFonts w:ascii="Calibri" w:eastAsia="Calibri" w:hAnsi="Calibri" w:cs="Calibri"/>
                <w:b/>
                <w:bCs/>
                <w:color w:val="000000" w:themeColor="text1"/>
              </w:rPr>
              <w:t>Numeracy</w:t>
            </w:r>
          </w:p>
        </w:tc>
        <w:tc>
          <w:tcPr>
            <w:tcW w:w="10336" w:type="dxa"/>
            <w:gridSpan w:val="2"/>
          </w:tcPr>
          <w:p w14:paraId="40495434" w14:textId="39188F7F" w:rsidR="7CD358EA" w:rsidRDefault="7CD358EA" w:rsidP="06049961">
            <w:pPr>
              <w:spacing w:line="259" w:lineRule="auto"/>
              <w:rPr>
                <w:rFonts w:ascii="Calibri" w:eastAsia="Calibri" w:hAnsi="Calibri" w:cs="Calibri"/>
                <w:color w:val="000000" w:themeColor="text1"/>
              </w:rPr>
            </w:pPr>
            <w:r w:rsidRPr="06049961">
              <w:rPr>
                <w:rFonts w:ascii="Calibri" w:eastAsia="Calibri" w:hAnsi="Calibri" w:cs="Calibri"/>
                <w:i/>
                <w:iCs/>
                <w:color w:val="000000" w:themeColor="text1"/>
              </w:rPr>
              <w:t xml:space="preserve">Interpreting statistical information: </w:t>
            </w:r>
            <w:r w:rsidRPr="06049961">
              <w:rPr>
                <w:rFonts w:ascii="Calibri" w:eastAsia="Calibri" w:hAnsi="Calibri" w:cs="Calibri"/>
                <w:color w:val="000000" w:themeColor="text1"/>
              </w:rPr>
              <w:t>Interpret data displays:</w:t>
            </w:r>
          </w:p>
          <w:p w14:paraId="7E4D0CC7" w14:textId="4B91CEAB" w:rsidR="7CD358EA" w:rsidRDefault="7CD358EA" w:rsidP="06049961">
            <w:pPr>
              <w:pStyle w:val="ListParagraph"/>
              <w:numPr>
                <w:ilvl w:val="0"/>
                <w:numId w:val="1"/>
              </w:numPr>
            </w:pPr>
            <w:r>
              <w:t>collect, compare, describe and interpret data as 2-way tables, double column graphs and sector graphs, including from digital media</w:t>
            </w:r>
          </w:p>
        </w:tc>
        <w:tc>
          <w:tcPr>
            <w:tcW w:w="510" w:type="dxa"/>
            <w:vMerge/>
            <w:shd w:val="clear" w:color="auto" w:fill="BDD6EE" w:themeFill="accent5" w:themeFillTint="66"/>
          </w:tcPr>
          <w:p w14:paraId="7B5D29DC" w14:textId="77777777" w:rsidR="00EB6D86" w:rsidRDefault="00EB6D86"/>
        </w:tc>
        <w:tc>
          <w:tcPr>
            <w:tcW w:w="2145" w:type="dxa"/>
            <w:vMerge/>
          </w:tcPr>
          <w:p w14:paraId="0B0F6968" w14:textId="77777777" w:rsidR="00EB6D86" w:rsidRDefault="00EB6D86"/>
        </w:tc>
        <w:tc>
          <w:tcPr>
            <w:tcW w:w="4830" w:type="dxa"/>
            <w:vMerge/>
          </w:tcPr>
          <w:p w14:paraId="00C40662" w14:textId="77777777" w:rsidR="00EB6D86" w:rsidRDefault="00EB6D86"/>
        </w:tc>
        <w:tc>
          <w:tcPr>
            <w:tcW w:w="2265" w:type="dxa"/>
            <w:vMerge/>
          </w:tcPr>
          <w:p w14:paraId="1276CE85" w14:textId="77777777" w:rsidR="00EB6D86" w:rsidRDefault="00EB6D86"/>
        </w:tc>
      </w:tr>
    </w:tbl>
    <w:p w14:paraId="042C47D6" w14:textId="77777777" w:rsidR="00A65817" w:rsidRPr="008C0045" w:rsidRDefault="00A65817">
      <w:pPr>
        <w:rPr>
          <w:rFonts w:cstheme="minorHAnsi"/>
        </w:rPr>
      </w:pPr>
    </w:p>
    <w:sectPr w:rsidR="00A65817" w:rsidRPr="008C0045" w:rsidSect="009327D8">
      <w:headerReference w:type="default" r:id="rId13"/>
      <w:pgSz w:w="23811" w:h="16838" w:orient="landscape" w:code="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23A2" w14:textId="77777777" w:rsidR="00FC199E" w:rsidRDefault="00FC199E" w:rsidP="00FC199E">
      <w:pPr>
        <w:spacing w:after="0" w:line="240" w:lineRule="auto"/>
      </w:pPr>
      <w:r>
        <w:separator/>
      </w:r>
    </w:p>
  </w:endnote>
  <w:endnote w:type="continuationSeparator" w:id="0">
    <w:p w14:paraId="03562D7E" w14:textId="77777777" w:rsidR="00FC199E" w:rsidRDefault="00FC199E" w:rsidP="00FC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492E" w14:textId="77777777" w:rsidR="00FC199E" w:rsidRDefault="00FC199E" w:rsidP="00FC199E">
      <w:pPr>
        <w:spacing w:after="0" w:line="240" w:lineRule="auto"/>
      </w:pPr>
      <w:r>
        <w:separator/>
      </w:r>
    </w:p>
  </w:footnote>
  <w:footnote w:type="continuationSeparator" w:id="0">
    <w:p w14:paraId="76312869" w14:textId="77777777" w:rsidR="00FC199E" w:rsidRDefault="00FC199E" w:rsidP="00FC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F4B9" w14:textId="37292A2A" w:rsidR="00FC199E" w:rsidRPr="00FC199E" w:rsidRDefault="00FC199E">
    <w:pPr>
      <w:pStyle w:val="Header"/>
      <w:rPr>
        <w:b/>
        <w:bCs/>
        <w:sz w:val="24"/>
        <w:szCs w:val="24"/>
      </w:rPr>
    </w:pPr>
    <w:r w:rsidRPr="00B34F56">
      <w:rPr>
        <w:b/>
        <w:bCs/>
        <w:sz w:val="24"/>
        <w:szCs w:val="24"/>
      </w:rPr>
      <w:t>V</w:t>
    </w:r>
    <w:r>
      <w:rPr>
        <w:b/>
        <w:bCs/>
        <w:sz w:val="24"/>
        <w:szCs w:val="24"/>
      </w:rPr>
      <w:t>8.4</w:t>
    </w:r>
    <w:r w:rsidRPr="00B34F56">
      <w:rPr>
        <w:b/>
        <w:bCs/>
        <w:sz w:val="24"/>
        <w:szCs w:val="24"/>
      </w:rPr>
      <w:t xml:space="preserve"> Year </w:t>
    </w:r>
    <w:r w:rsidR="00154FAE">
      <w:rPr>
        <w:b/>
        <w:bCs/>
        <w:sz w:val="24"/>
        <w:szCs w:val="24"/>
      </w:rPr>
      <w:t>6</w:t>
    </w:r>
    <w:r w:rsidRPr="00B34F56">
      <w:rPr>
        <w:b/>
        <w:bCs/>
        <w:sz w:val="24"/>
        <w:szCs w:val="24"/>
      </w:rPr>
      <w:t xml:space="preserve"> Curriculum Overview</w:t>
    </w:r>
    <w:r w:rsidR="00A262B3">
      <w:rPr>
        <w:b/>
        <w:bCs/>
        <w:sz w:val="24"/>
        <w:szCs w:val="24"/>
      </w:rPr>
      <w:t xml:space="preserve"> – NBEEC – Extreme Environments</w:t>
    </w:r>
  </w:p>
  <w:p w14:paraId="1AD3BB51" w14:textId="77777777" w:rsidR="00FC199E" w:rsidRDefault="00FC1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B34"/>
    <w:multiLevelType w:val="hybridMultilevel"/>
    <w:tmpl w:val="418C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EB09"/>
    <w:multiLevelType w:val="hybridMultilevel"/>
    <w:tmpl w:val="FFCAABCC"/>
    <w:lvl w:ilvl="0" w:tplc="27F67FEC">
      <w:start w:val="1"/>
      <w:numFmt w:val="bullet"/>
      <w:lvlText w:val=""/>
      <w:lvlJc w:val="left"/>
      <w:pPr>
        <w:ind w:left="720" w:hanging="360"/>
      </w:pPr>
      <w:rPr>
        <w:rFonts w:ascii="Symbol" w:hAnsi="Symbol" w:hint="default"/>
      </w:rPr>
    </w:lvl>
    <w:lvl w:ilvl="1" w:tplc="0A8C1D10">
      <w:start w:val="1"/>
      <w:numFmt w:val="bullet"/>
      <w:lvlText w:val="o"/>
      <w:lvlJc w:val="left"/>
      <w:pPr>
        <w:ind w:left="1440" w:hanging="360"/>
      </w:pPr>
      <w:rPr>
        <w:rFonts w:ascii="Courier New" w:hAnsi="Courier New" w:hint="default"/>
      </w:rPr>
    </w:lvl>
    <w:lvl w:ilvl="2" w:tplc="573E583C">
      <w:start w:val="1"/>
      <w:numFmt w:val="bullet"/>
      <w:lvlText w:val=""/>
      <w:lvlJc w:val="left"/>
      <w:pPr>
        <w:ind w:left="2160" w:hanging="360"/>
      </w:pPr>
      <w:rPr>
        <w:rFonts w:ascii="Wingdings" w:hAnsi="Wingdings" w:hint="default"/>
      </w:rPr>
    </w:lvl>
    <w:lvl w:ilvl="3" w:tplc="6FFC9456">
      <w:start w:val="1"/>
      <w:numFmt w:val="bullet"/>
      <w:lvlText w:val=""/>
      <w:lvlJc w:val="left"/>
      <w:pPr>
        <w:ind w:left="2880" w:hanging="360"/>
      </w:pPr>
      <w:rPr>
        <w:rFonts w:ascii="Symbol" w:hAnsi="Symbol" w:hint="default"/>
      </w:rPr>
    </w:lvl>
    <w:lvl w:ilvl="4" w:tplc="397A67C2">
      <w:start w:val="1"/>
      <w:numFmt w:val="bullet"/>
      <w:lvlText w:val="o"/>
      <w:lvlJc w:val="left"/>
      <w:pPr>
        <w:ind w:left="3600" w:hanging="360"/>
      </w:pPr>
      <w:rPr>
        <w:rFonts w:ascii="Courier New" w:hAnsi="Courier New" w:hint="default"/>
      </w:rPr>
    </w:lvl>
    <w:lvl w:ilvl="5" w:tplc="EEDAC76E">
      <w:start w:val="1"/>
      <w:numFmt w:val="bullet"/>
      <w:lvlText w:val=""/>
      <w:lvlJc w:val="left"/>
      <w:pPr>
        <w:ind w:left="4320" w:hanging="360"/>
      </w:pPr>
      <w:rPr>
        <w:rFonts w:ascii="Wingdings" w:hAnsi="Wingdings" w:hint="default"/>
      </w:rPr>
    </w:lvl>
    <w:lvl w:ilvl="6" w:tplc="808AA318">
      <w:start w:val="1"/>
      <w:numFmt w:val="bullet"/>
      <w:lvlText w:val=""/>
      <w:lvlJc w:val="left"/>
      <w:pPr>
        <w:ind w:left="5040" w:hanging="360"/>
      </w:pPr>
      <w:rPr>
        <w:rFonts w:ascii="Symbol" w:hAnsi="Symbol" w:hint="default"/>
      </w:rPr>
    </w:lvl>
    <w:lvl w:ilvl="7" w:tplc="4CACD4DA">
      <w:start w:val="1"/>
      <w:numFmt w:val="bullet"/>
      <w:lvlText w:val="o"/>
      <w:lvlJc w:val="left"/>
      <w:pPr>
        <w:ind w:left="5760" w:hanging="360"/>
      </w:pPr>
      <w:rPr>
        <w:rFonts w:ascii="Courier New" w:hAnsi="Courier New" w:hint="default"/>
      </w:rPr>
    </w:lvl>
    <w:lvl w:ilvl="8" w:tplc="54F6C92E">
      <w:start w:val="1"/>
      <w:numFmt w:val="bullet"/>
      <w:lvlText w:val=""/>
      <w:lvlJc w:val="left"/>
      <w:pPr>
        <w:ind w:left="6480" w:hanging="360"/>
      </w:pPr>
      <w:rPr>
        <w:rFonts w:ascii="Wingdings" w:hAnsi="Wingdings" w:hint="default"/>
      </w:rPr>
    </w:lvl>
  </w:abstractNum>
  <w:abstractNum w:abstractNumId="2" w15:restartNumberingAfterBreak="0">
    <w:nsid w:val="0BB2DCE0"/>
    <w:multiLevelType w:val="hybridMultilevel"/>
    <w:tmpl w:val="A2F2BD7C"/>
    <w:lvl w:ilvl="0" w:tplc="EDEC1176">
      <w:start w:val="1"/>
      <w:numFmt w:val="bullet"/>
      <w:lvlText w:val=""/>
      <w:lvlJc w:val="left"/>
      <w:pPr>
        <w:ind w:left="720" w:hanging="360"/>
      </w:pPr>
      <w:rPr>
        <w:rFonts w:ascii="Symbol" w:hAnsi="Symbol" w:hint="default"/>
      </w:rPr>
    </w:lvl>
    <w:lvl w:ilvl="1" w:tplc="4C4A1788">
      <w:start w:val="1"/>
      <w:numFmt w:val="bullet"/>
      <w:lvlText w:val="o"/>
      <w:lvlJc w:val="left"/>
      <w:pPr>
        <w:ind w:left="1440" w:hanging="360"/>
      </w:pPr>
      <w:rPr>
        <w:rFonts w:ascii="Courier New" w:hAnsi="Courier New" w:hint="default"/>
      </w:rPr>
    </w:lvl>
    <w:lvl w:ilvl="2" w:tplc="400A437E">
      <w:start w:val="1"/>
      <w:numFmt w:val="bullet"/>
      <w:lvlText w:val=""/>
      <w:lvlJc w:val="left"/>
      <w:pPr>
        <w:ind w:left="2160" w:hanging="360"/>
      </w:pPr>
      <w:rPr>
        <w:rFonts w:ascii="Wingdings" w:hAnsi="Wingdings" w:hint="default"/>
      </w:rPr>
    </w:lvl>
    <w:lvl w:ilvl="3" w:tplc="AF04994A">
      <w:start w:val="1"/>
      <w:numFmt w:val="bullet"/>
      <w:lvlText w:val=""/>
      <w:lvlJc w:val="left"/>
      <w:pPr>
        <w:ind w:left="2880" w:hanging="360"/>
      </w:pPr>
      <w:rPr>
        <w:rFonts w:ascii="Symbol" w:hAnsi="Symbol" w:hint="default"/>
      </w:rPr>
    </w:lvl>
    <w:lvl w:ilvl="4" w:tplc="51FCAB50">
      <w:start w:val="1"/>
      <w:numFmt w:val="bullet"/>
      <w:lvlText w:val="o"/>
      <w:lvlJc w:val="left"/>
      <w:pPr>
        <w:ind w:left="3600" w:hanging="360"/>
      </w:pPr>
      <w:rPr>
        <w:rFonts w:ascii="Courier New" w:hAnsi="Courier New" w:hint="default"/>
      </w:rPr>
    </w:lvl>
    <w:lvl w:ilvl="5" w:tplc="C158E032">
      <w:start w:val="1"/>
      <w:numFmt w:val="bullet"/>
      <w:lvlText w:val=""/>
      <w:lvlJc w:val="left"/>
      <w:pPr>
        <w:ind w:left="4320" w:hanging="360"/>
      </w:pPr>
      <w:rPr>
        <w:rFonts w:ascii="Wingdings" w:hAnsi="Wingdings" w:hint="default"/>
      </w:rPr>
    </w:lvl>
    <w:lvl w:ilvl="6" w:tplc="57AA8CA4">
      <w:start w:val="1"/>
      <w:numFmt w:val="bullet"/>
      <w:lvlText w:val=""/>
      <w:lvlJc w:val="left"/>
      <w:pPr>
        <w:ind w:left="5040" w:hanging="360"/>
      </w:pPr>
      <w:rPr>
        <w:rFonts w:ascii="Symbol" w:hAnsi="Symbol" w:hint="default"/>
      </w:rPr>
    </w:lvl>
    <w:lvl w:ilvl="7" w:tplc="DD0A83FA">
      <w:start w:val="1"/>
      <w:numFmt w:val="bullet"/>
      <w:lvlText w:val="o"/>
      <w:lvlJc w:val="left"/>
      <w:pPr>
        <w:ind w:left="5760" w:hanging="360"/>
      </w:pPr>
      <w:rPr>
        <w:rFonts w:ascii="Courier New" w:hAnsi="Courier New" w:hint="default"/>
      </w:rPr>
    </w:lvl>
    <w:lvl w:ilvl="8" w:tplc="975C1E7E">
      <w:start w:val="1"/>
      <w:numFmt w:val="bullet"/>
      <w:lvlText w:val=""/>
      <w:lvlJc w:val="left"/>
      <w:pPr>
        <w:ind w:left="6480" w:hanging="360"/>
      </w:pPr>
      <w:rPr>
        <w:rFonts w:ascii="Wingdings" w:hAnsi="Wingdings" w:hint="default"/>
      </w:rPr>
    </w:lvl>
  </w:abstractNum>
  <w:abstractNum w:abstractNumId="3" w15:restartNumberingAfterBreak="0">
    <w:nsid w:val="135675E2"/>
    <w:multiLevelType w:val="hybridMultilevel"/>
    <w:tmpl w:val="5308B438"/>
    <w:lvl w:ilvl="0" w:tplc="CE46FE82">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D4668B"/>
    <w:multiLevelType w:val="hybridMultilevel"/>
    <w:tmpl w:val="6F9C38A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EE7E5E"/>
    <w:multiLevelType w:val="hybridMultilevel"/>
    <w:tmpl w:val="470C1500"/>
    <w:lvl w:ilvl="0" w:tplc="03B47054">
      <w:start w:val="1"/>
      <w:numFmt w:val="bullet"/>
      <w:lvlText w:val=""/>
      <w:lvlJc w:val="left"/>
      <w:pPr>
        <w:ind w:left="720" w:hanging="360"/>
      </w:pPr>
      <w:rPr>
        <w:rFonts w:ascii="Symbol" w:hAnsi="Symbol" w:hint="default"/>
      </w:rPr>
    </w:lvl>
    <w:lvl w:ilvl="1" w:tplc="C69A7AAE">
      <w:start w:val="1"/>
      <w:numFmt w:val="bullet"/>
      <w:lvlText w:val="o"/>
      <w:lvlJc w:val="left"/>
      <w:pPr>
        <w:ind w:left="1440" w:hanging="360"/>
      </w:pPr>
      <w:rPr>
        <w:rFonts w:ascii="Courier New" w:hAnsi="Courier New" w:hint="default"/>
      </w:rPr>
    </w:lvl>
    <w:lvl w:ilvl="2" w:tplc="D700B174">
      <w:start w:val="1"/>
      <w:numFmt w:val="bullet"/>
      <w:lvlText w:val=""/>
      <w:lvlJc w:val="left"/>
      <w:pPr>
        <w:ind w:left="2160" w:hanging="360"/>
      </w:pPr>
      <w:rPr>
        <w:rFonts w:ascii="Wingdings" w:hAnsi="Wingdings" w:hint="default"/>
      </w:rPr>
    </w:lvl>
    <w:lvl w:ilvl="3" w:tplc="55B6B41E">
      <w:start w:val="1"/>
      <w:numFmt w:val="bullet"/>
      <w:lvlText w:val=""/>
      <w:lvlJc w:val="left"/>
      <w:pPr>
        <w:ind w:left="2880" w:hanging="360"/>
      </w:pPr>
      <w:rPr>
        <w:rFonts w:ascii="Symbol" w:hAnsi="Symbol" w:hint="default"/>
      </w:rPr>
    </w:lvl>
    <w:lvl w:ilvl="4" w:tplc="8A7E6EB8">
      <w:start w:val="1"/>
      <w:numFmt w:val="bullet"/>
      <w:lvlText w:val="o"/>
      <w:lvlJc w:val="left"/>
      <w:pPr>
        <w:ind w:left="3600" w:hanging="360"/>
      </w:pPr>
      <w:rPr>
        <w:rFonts w:ascii="Courier New" w:hAnsi="Courier New" w:hint="default"/>
      </w:rPr>
    </w:lvl>
    <w:lvl w:ilvl="5" w:tplc="033C5038">
      <w:start w:val="1"/>
      <w:numFmt w:val="bullet"/>
      <w:lvlText w:val=""/>
      <w:lvlJc w:val="left"/>
      <w:pPr>
        <w:ind w:left="4320" w:hanging="360"/>
      </w:pPr>
      <w:rPr>
        <w:rFonts w:ascii="Wingdings" w:hAnsi="Wingdings" w:hint="default"/>
      </w:rPr>
    </w:lvl>
    <w:lvl w:ilvl="6" w:tplc="C2D85E0E">
      <w:start w:val="1"/>
      <w:numFmt w:val="bullet"/>
      <w:lvlText w:val=""/>
      <w:lvlJc w:val="left"/>
      <w:pPr>
        <w:ind w:left="5040" w:hanging="360"/>
      </w:pPr>
      <w:rPr>
        <w:rFonts w:ascii="Symbol" w:hAnsi="Symbol" w:hint="default"/>
      </w:rPr>
    </w:lvl>
    <w:lvl w:ilvl="7" w:tplc="C88637C2">
      <w:start w:val="1"/>
      <w:numFmt w:val="bullet"/>
      <w:lvlText w:val="o"/>
      <w:lvlJc w:val="left"/>
      <w:pPr>
        <w:ind w:left="5760" w:hanging="360"/>
      </w:pPr>
      <w:rPr>
        <w:rFonts w:ascii="Courier New" w:hAnsi="Courier New" w:hint="default"/>
      </w:rPr>
    </w:lvl>
    <w:lvl w:ilvl="8" w:tplc="7CAAE370">
      <w:start w:val="1"/>
      <w:numFmt w:val="bullet"/>
      <w:lvlText w:val=""/>
      <w:lvlJc w:val="left"/>
      <w:pPr>
        <w:ind w:left="6480" w:hanging="360"/>
      </w:pPr>
      <w:rPr>
        <w:rFonts w:ascii="Wingdings" w:hAnsi="Wingdings" w:hint="default"/>
      </w:rPr>
    </w:lvl>
  </w:abstractNum>
  <w:abstractNum w:abstractNumId="6" w15:restartNumberingAfterBreak="0">
    <w:nsid w:val="22C108EF"/>
    <w:multiLevelType w:val="hybridMultilevel"/>
    <w:tmpl w:val="8E028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FC901"/>
    <w:multiLevelType w:val="hybridMultilevel"/>
    <w:tmpl w:val="E522CC14"/>
    <w:lvl w:ilvl="0" w:tplc="987E8F38">
      <w:start w:val="1"/>
      <w:numFmt w:val="bullet"/>
      <w:lvlText w:val=""/>
      <w:lvlJc w:val="left"/>
      <w:pPr>
        <w:ind w:left="720" w:hanging="360"/>
      </w:pPr>
      <w:rPr>
        <w:rFonts w:ascii="Symbol" w:hAnsi="Symbol" w:hint="default"/>
      </w:rPr>
    </w:lvl>
    <w:lvl w:ilvl="1" w:tplc="EB885680">
      <w:start w:val="1"/>
      <w:numFmt w:val="bullet"/>
      <w:lvlText w:val="o"/>
      <w:lvlJc w:val="left"/>
      <w:pPr>
        <w:ind w:left="1440" w:hanging="360"/>
      </w:pPr>
      <w:rPr>
        <w:rFonts w:ascii="Courier New" w:hAnsi="Courier New" w:hint="default"/>
      </w:rPr>
    </w:lvl>
    <w:lvl w:ilvl="2" w:tplc="CC2AFD20">
      <w:start w:val="1"/>
      <w:numFmt w:val="bullet"/>
      <w:lvlText w:val=""/>
      <w:lvlJc w:val="left"/>
      <w:pPr>
        <w:ind w:left="2160" w:hanging="360"/>
      </w:pPr>
      <w:rPr>
        <w:rFonts w:ascii="Wingdings" w:hAnsi="Wingdings" w:hint="default"/>
      </w:rPr>
    </w:lvl>
    <w:lvl w:ilvl="3" w:tplc="43FA4F10">
      <w:start w:val="1"/>
      <w:numFmt w:val="bullet"/>
      <w:lvlText w:val=""/>
      <w:lvlJc w:val="left"/>
      <w:pPr>
        <w:ind w:left="2880" w:hanging="360"/>
      </w:pPr>
      <w:rPr>
        <w:rFonts w:ascii="Symbol" w:hAnsi="Symbol" w:hint="default"/>
      </w:rPr>
    </w:lvl>
    <w:lvl w:ilvl="4" w:tplc="942246D4">
      <w:start w:val="1"/>
      <w:numFmt w:val="bullet"/>
      <w:lvlText w:val="o"/>
      <w:lvlJc w:val="left"/>
      <w:pPr>
        <w:ind w:left="3600" w:hanging="360"/>
      </w:pPr>
      <w:rPr>
        <w:rFonts w:ascii="Courier New" w:hAnsi="Courier New" w:hint="default"/>
      </w:rPr>
    </w:lvl>
    <w:lvl w:ilvl="5" w:tplc="B526E890">
      <w:start w:val="1"/>
      <w:numFmt w:val="bullet"/>
      <w:lvlText w:val=""/>
      <w:lvlJc w:val="left"/>
      <w:pPr>
        <w:ind w:left="4320" w:hanging="360"/>
      </w:pPr>
      <w:rPr>
        <w:rFonts w:ascii="Wingdings" w:hAnsi="Wingdings" w:hint="default"/>
      </w:rPr>
    </w:lvl>
    <w:lvl w:ilvl="6" w:tplc="7F4E3010">
      <w:start w:val="1"/>
      <w:numFmt w:val="bullet"/>
      <w:lvlText w:val=""/>
      <w:lvlJc w:val="left"/>
      <w:pPr>
        <w:ind w:left="5040" w:hanging="360"/>
      </w:pPr>
      <w:rPr>
        <w:rFonts w:ascii="Symbol" w:hAnsi="Symbol" w:hint="default"/>
      </w:rPr>
    </w:lvl>
    <w:lvl w:ilvl="7" w:tplc="1AF8F4F8">
      <w:start w:val="1"/>
      <w:numFmt w:val="bullet"/>
      <w:lvlText w:val="o"/>
      <w:lvlJc w:val="left"/>
      <w:pPr>
        <w:ind w:left="5760" w:hanging="360"/>
      </w:pPr>
      <w:rPr>
        <w:rFonts w:ascii="Courier New" w:hAnsi="Courier New" w:hint="default"/>
      </w:rPr>
    </w:lvl>
    <w:lvl w:ilvl="8" w:tplc="4E0A48D6">
      <w:start w:val="1"/>
      <w:numFmt w:val="bullet"/>
      <w:lvlText w:val=""/>
      <w:lvlJc w:val="left"/>
      <w:pPr>
        <w:ind w:left="6480" w:hanging="360"/>
      </w:pPr>
      <w:rPr>
        <w:rFonts w:ascii="Wingdings" w:hAnsi="Wingdings" w:hint="default"/>
      </w:rPr>
    </w:lvl>
  </w:abstractNum>
  <w:abstractNum w:abstractNumId="8" w15:restartNumberingAfterBreak="0">
    <w:nsid w:val="2A3B42B3"/>
    <w:multiLevelType w:val="hybridMultilevel"/>
    <w:tmpl w:val="1B329C66"/>
    <w:lvl w:ilvl="0" w:tplc="8D6E249C">
      <w:start w:val="1"/>
      <w:numFmt w:val="bullet"/>
      <w:lvlText w:val=""/>
      <w:lvlJc w:val="left"/>
      <w:pPr>
        <w:ind w:left="720" w:hanging="360"/>
      </w:pPr>
      <w:rPr>
        <w:rFonts w:ascii="Symbol" w:hAnsi="Symbol" w:hint="default"/>
      </w:rPr>
    </w:lvl>
    <w:lvl w:ilvl="1" w:tplc="F9421874">
      <w:start w:val="1"/>
      <w:numFmt w:val="bullet"/>
      <w:lvlText w:val="o"/>
      <w:lvlJc w:val="left"/>
      <w:pPr>
        <w:ind w:left="1440" w:hanging="360"/>
      </w:pPr>
      <w:rPr>
        <w:rFonts w:ascii="Courier New" w:hAnsi="Courier New" w:hint="default"/>
      </w:rPr>
    </w:lvl>
    <w:lvl w:ilvl="2" w:tplc="9716CF96">
      <w:start w:val="1"/>
      <w:numFmt w:val="bullet"/>
      <w:lvlText w:val=""/>
      <w:lvlJc w:val="left"/>
      <w:pPr>
        <w:ind w:left="2160" w:hanging="360"/>
      </w:pPr>
      <w:rPr>
        <w:rFonts w:ascii="Wingdings" w:hAnsi="Wingdings" w:hint="default"/>
      </w:rPr>
    </w:lvl>
    <w:lvl w:ilvl="3" w:tplc="408CCBE6">
      <w:start w:val="1"/>
      <w:numFmt w:val="bullet"/>
      <w:lvlText w:val=""/>
      <w:lvlJc w:val="left"/>
      <w:pPr>
        <w:ind w:left="2880" w:hanging="360"/>
      </w:pPr>
      <w:rPr>
        <w:rFonts w:ascii="Symbol" w:hAnsi="Symbol" w:hint="default"/>
      </w:rPr>
    </w:lvl>
    <w:lvl w:ilvl="4" w:tplc="B39AB542">
      <w:start w:val="1"/>
      <w:numFmt w:val="bullet"/>
      <w:lvlText w:val="o"/>
      <w:lvlJc w:val="left"/>
      <w:pPr>
        <w:ind w:left="3600" w:hanging="360"/>
      </w:pPr>
      <w:rPr>
        <w:rFonts w:ascii="Courier New" w:hAnsi="Courier New" w:hint="default"/>
      </w:rPr>
    </w:lvl>
    <w:lvl w:ilvl="5" w:tplc="55703780">
      <w:start w:val="1"/>
      <w:numFmt w:val="bullet"/>
      <w:lvlText w:val=""/>
      <w:lvlJc w:val="left"/>
      <w:pPr>
        <w:ind w:left="4320" w:hanging="360"/>
      </w:pPr>
      <w:rPr>
        <w:rFonts w:ascii="Wingdings" w:hAnsi="Wingdings" w:hint="default"/>
      </w:rPr>
    </w:lvl>
    <w:lvl w:ilvl="6" w:tplc="A0E4BBF8">
      <w:start w:val="1"/>
      <w:numFmt w:val="bullet"/>
      <w:lvlText w:val=""/>
      <w:lvlJc w:val="left"/>
      <w:pPr>
        <w:ind w:left="5040" w:hanging="360"/>
      </w:pPr>
      <w:rPr>
        <w:rFonts w:ascii="Symbol" w:hAnsi="Symbol" w:hint="default"/>
      </w:rPr>
    </w:lvl>
    <w:lvl w:ilvl="7" w:tplc="CD248BB2">
      <w:start w:val="1"/>
      <w:numFmt w:val="bullet"/>
      <w:lvlText w:val="o"/>
      <w:lvlJc w:val="left"/>
      <w:pPr>
        <w:ind w:left="5760" w:hanging="360"/>
      </w:pPr>
      <w:rPr>
        <w:rFonts w:ascii="Courier New" w:hAnsi="Courier New" w:hint="default"/>
      </w:rPr>
    </w:lvl>
    <w:lvl w:ilvl="8" w:tplc="CD724DC4">
      <w:start w:val="1"/>
      <w:numFmt w:val="bullet"/>
      <w:lvlText w:val=""/>
      <w:lvlJc w:val="left"/>
      <w:pPr>
        <w:ind w:left="6480" w:hanging="360"/>
      </w:pPr>
      <w:rPr>
        <w:rFonts w:ascii="Wingdings" w:hAnsi="Wingdings" w:hint="default"/>
      </w:rPr>
    </w:lvl>
  </w:abstractNum>
  <w:abstractNum w:abstractNumId="9" w15:restartNumberingAfterBreak="0">
    <w:nsid w:val="2BE4D1F3"/>
    <w:multiLevelType w:val="hybridMultilevel"/>
    <w:tmpl w:val="39863EF6"/>
    <w:lvl w:ilvl="0" w:tplc="BDB2F8FC">
      <w:start w:val="1"/>
      <w:numFmt w:val="bullet"/>
      <w:lvlText w:val=""/>
      <w:lvlJc w:val="left"/>
      <w:pPr>
        <w:ind w:left="720" w:hanging="360"/>
      </w:pPr>
      <w:rPr>
        <w:rFonts w:ascii="Symbol" w:hAnsi="Symbol" w:hint="default"/>
      </w:rPr>
    </w:lvl>
    <w:lvl w:ilvl="1" w:tplc="655022C8">
      <w:start w:val="1"/>
      <w:numFmt w:val="bullet"/>
      <w:lvlText w:val="o"/>
      <w:lvlJc w:val="left"/>
      <w:pPr>
        <w:ind w:left="1440" w:hanging="360"/>
      </w:pPr>
      <w:rPr>
        <w:rFonts w:ascii="Courier New" w:hAnsi="Courier New" w:hint="default"/>
      </w:rPr>
    </w:lvl>
    <w:lvl w:ilvl="2" w:tplc="BA4EF6B0">
      <w:start w:val="1"/>
      <w:numFmt w:val="bullet"/>
      <w:lvlText w:val=""/>
      <w:lvlJc w:val="left"/>
      <w:pPr>
        <w:ind w:left="2160" w:hanging="360"/>
      </w:pPr>
      <w:rPr>
        <w:rFonts w:ascii="Wingdings" w:hAnsi="Wingdings" w:hint="default"/>
      </w:rPr>
    </w:lvl>
    <w:lvl w:ilvl="3" w:tplc="4B263F60">
      <w:start w:val="1"/>
      <w:numFmt w:val="bullet"/>
      <w:lvlText w:val=""/>
      <w:lvlJc w:val="left"/>
      <w:pPr>
        <w:ind w:left="2880" w:hanging="360"/>
      </w:pPr>
      <w:rPr>
        <w:rFonts w:ascii="Symbol" w:hAnsi="Symbol" w:hint="default"/>
      </w:rPr>
    </w:lvl>
    <w:lvl w:ilvl="4" w:tplc="A934C808">
      <w:start w:val="1"/>
      <w:numFmt w:val="bullet"/>
      <w:lvlText w:val="o"/>
      <w:lvlJc w:val="left"/>
      <w:pPr>
        <w:ind w:left="3600" w:hanging="360"/>
      </w:pPr>
      <w:rPr>
        <w:rFonts w:ascii="Courier New" w:hAnsi="Courier New" w:hint="default"/>
      </w:rPr>
    </w:lvl>
    <w:lvl w:ilvl="5" w:tplc="96E8DED4">
      <w:start w:val="1"/>
      <w:numFmt w:val="bullet"/>
      <w:lvlText w:val=""/>
      <w:lvlJc w:val="left"/>
      <w:pPr>
        <w:ind w:left="4320" w:hanging="360"/>
      </w:pPr>
      <w:rPr>
        <w:rFonts w:ascii="Wingdings" w:hAnsi="Wingdings" w:hint="default"/>
      </w:rPr>
    </w:lvl>
    <w:lvl w:ilvl="6" w:tplc="08A615FA">
      <w:start w:val="1"/>
      <w:numFmt w:val="bullet"/>
      <w:lvlText w:val=""/>
      <w:lvlJc w:val="left"/>
      <w:pPr>
        <w:ind w:left="5040" w:hanging="360"/>
      </w:pPr>
      <w:rPr>
        <w:rFonts w:ascii="Symbol" w:hAnsi="Symbol" w:hint="default"/>
      </w:rPr>
    </w:lvl>
    <w:lvl w:ilvl="7" w:tplc="8CB0DB5C">
      <w:start w:val="1"/>
      <w:numFmt w:val="bullet"/>
      <w:lvlText w:val="o"/>
      <w:lvlJc w:val="left"/>
      <w:pPr>
        <w:ind w:left="5760" w:hanging="360"/>
      </w:pPr>
      <w:rPr>
        <w:rFonts w:ascii="Courier New" w:hAnsi="Courier New" w:hint="default"/>
      </w:rPr>
    </w:lvl>
    <w:lvl w:ilvl="8" w:tplc="12A48D0E">
      <w:start w:val="1"/>
      <w:numFmt w:val="bullet"/>
      <w:lvlText w:val=""/>
      <w:lvlJc w:val="left"/>
      <w:pPr>
        <w:ind w:left="6480" w:hanging="360"/>
      </w:pPr>
      <w:rPr>
        <w:rFonts w:ascii="Wingdings" w:hAnsi="Wingdings" w:hint="default"/>
      </w:rPr>
    </w:lvl>
  </w:abstractNum>
  <w:abstractNum w:abstractNumId="10" w15:restartNumberingAfterBreak="0">
    <w:nsid w:val="2DD035BA"/>
    <w:multiLevelType w:val="hybridMultilevel"/>
    <w:tmpl w:val="D31A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EB4E43"/>
    <w:multiLevelType w:val="hybridMultilevel"/>
    <w:tmpl w:val="E72894CC"/>
    <w:lvl w:ilvl="0" w:tplc="C486DCF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B7077C"/>
    <w:multiLevelType w:val="hybridMultilevel"/>
    <w:tmpl w:val="F5F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FE7C77"/>
    <w:multiLevelType w:val="hybridMultilevel"/>
    <w:tmpl w:val="60843FCC"/>
    <w:lvl w:ilvl="0" w:tplc="CF545F5A">
      <w:start w:val="1"/>
      <w:numFmt w:val="bullet"/>
      <w:lvlText w:val=""/>
      <w:lvlJc w:val="left"/>
      <w:pPr>
        <w:ind w:left="720" w:hanging="360"/>
      </w:pPr>
      <w:rPr>
        <w:rFonts w:ascii="Symbol" w:hAnsi="Symbol" w:hint="default"/>
      </w:rPr>
    </w:lvl>
    <w:lvl w:ilvl="1" w:tplc="6A2EF9D8">
      <w:start w:val="1"/>
      <w:numFmt w:val="bullet"/>
      <w:lvlText w:val="o"/>
      <w:lvlJc w:val="left"/>
      <w:pPr>
        <w:ind w:left="1440" w:hanging="360"/>
      </w:pPr>
      <w:rPr>
        <w:rFonts w:ascii="Courier New" w:hAnsi="Courier New" w:hint="default"/>
      </w:rPr>
    </w:lvl>
    <w:lvl w:ilvl="2" w:tplc="A0CE7C8C">
      <w:start w:val="1"/>
      <w:numFmt w:val="bullet"/>
      <w:lvlText w:val=""/>
      <w:lvlJc w:val="left"/>
      <w:pPr>
        <w:ind w:left="2160" w:hanging="360"/>
      </w:pPr>
      <w:rPr>
        <w:rFonts w:ascii="Wingdings" w:hAnsi="Wingdings" w:hint="default"/>
      </w:rPr>
    </w:lvl>
    <w:lvl w:ilvl="3" w:tplc="97DC36AA">
      <w:start w:val="1"/>
      <w:numFmt w:val="bullet"/>
      <w:lvlText w:val=""/>
      <w:lvlJc w:val="left"/>
      <w:pPr>
        <w:ind w:left="2880" w:hanging="360"/>
      </w:pPr>
      <w:rPr>
        <w:rFonts w:ascii="Symbol" w:hAnsi="Symbol" w:hint="default"/>
      </w:rPr>
    </w:lvl>
    <w:lvl w:ilvl="4" w:tplc="87D21CAE">
      <w:start w:val="1"/>
      <w:numFmt w:val="bullet"/>
      <w:lvlText w:val="o"/>
      <w:lvlJc w:val="left"/>
      <w:pPr>
        <w:ind w:left="3600" w:hanging="360"/>
      </w:pPr>
      <w:rPr>
        <w:rFonts w:ascii="Courier New" w:hAnsi="Courier New" w:hint="default"/>
      </w:rPr>
    </w:lvl>
    <w:lvl w:ilvl="5" w:tplc="C950889C">
      <w:start w:val="1"/>
      <w:numFmt w:val="bullet"/>
      <w:lvlText w:val=""/>
      <w:lvlJc w:val="left"/>
      <w:pPr>
        <w:ind w:left="4320" w:hanging="360"/>
      </w:pPr>
      <w:rPr>
        <w:rFonts w:ascii="Wingdings" w:hAnsi="Wingdings" w:hint="default"/>
      </w:rPr>
    </w:lvl>
    <w:lvl w:ilvl="6" w:tplc="73E0E710">
      <w:start w:val="1"/>
      <w:numFmt w:val="bullet"/>
      <w:lvlText w:val=""/>
      <w:lvlJc w:val="left"/>
      <w:pPr>
        <w:ind w:left="5040" w:hanging="360"/>
      </w:pPr>
      <w:rPr>
        <w:rFonts w:ascii="Symbol" w:hAnsi="Symbol" w:hint="default"/>
      </w:rPr>
    </w:lvl>
    <w:lvl w:ilvl="7" w:tplc="D78EF7A4">
      <w:start w:val="1"/>
      <w:numFmt w:val="bullet"/>
      <w:lvlText w:val="o"/>
      <w:lvlJc w:val="left"/>
      <w:pPr>
        <w:ind w:left="5760" w:hanging="360"/>
      </w:pPr>
      <w:rPr>
        <w:rFonts w:ascii="Courier New" w:hAnsi="Courier New" w:hint="default"/>
      </w:rPr>
    </w:lvl>
    <w:lvl w:ilvl="8" w:tplc="14CE88CC">
      <w:start w:val="1"/>
      <w:numFmt w:val="bullet"/>
      <w:lvlText w:val=""/>
      <w:lvlJc w:val="left"/>
      <w:pPr>
        <w:ind w:left="6480" w:hanging="360"/>
      </w:pPr>
      <w:rPr>
        <w:rFonts w:ascii="Wingdings" w:hAnsi="Wingdings" w:hint="default"/>
      </w:rPr>
    </w:lvl>
  </w:abstractNum>
  <w:abstractNum w:abstractNumId="14" w15:restartNumberingAfterBreak="0">
    <w:nsid w:val="3441DB17"/>
    <w:multiLevelType w:val="hybridMultilevel"/>
    <w:tmpl w:val="FBFC9FEA"/>
    <w:lvl w:ilvl="0" w:tplc="557CF8BA">
      <w:start w:val="1"/>
      <w:numFmt w:val="bullet"/>
      <w:lvlText w:val=""/>
      <w:lvlJc w:val="left"/>
      <w:pPr>
        <w:ind w:left="720" w:hanging="360"/>
      </w:pPr>
      <w:rPr>
        <w:rFonts w:ascii="Symbol" w:hAnsi="Symbol" w:hint="default"/>
      </w:rPr>
    </w:lvl>
    <w:lvl w:ilvl="1" w:tplc="9FC4C8B2">
      <w:start w:val="1"/>
      <w:numFmt w:val="bullet"/>
      <w:lvlText w:val="o"/>
      <w:lvlJc w:val="left"/>
      <w:pPr>
        <w:ind w:left="1440" w:hanging="360"/>
      </w:pPr>
      <w:rPr>
        <w:rFonts w:ascii="Courier New" w:hAnsi="Courier New" w:hint="default"/>
      </w:rPr>
    </w:lvl>
    <w:lvl w:ilvl="2" w:tplc="F61ADBB4">
      <w:start w:val="1"/>
      <w:numFmt w:val="bullet"/>
      <w:lvlText w:val=""/>
      <w:lvlJc w:val="left"/>
      <w:pPr>
        <w:ind w:left="2160" w:hanging="360"/>
      </w:pPr>
      <w:rPr>
        <w:rFonts w:ascii="Wingdings" w:hAnsi="Wingdings" w:hint="default"/>
      </w:rPr>
    </w:lvl>
    <w:lvl w:ilvl="3" w:tplc="4AE246BC">
      <w:start w:val="1"/>
      <w:numFmt w:val="bullet"/>
      <w:lvlText w:val=""/>
      <w:lvlJc w:val="left"/>
      <w:pPr>
        <w:ind w:left="2880" w:hanging="360"/>
      </w:pPr>
      <w:rPr>
        <w:rFonts w:ascii="Symbol" w:hAnsi="Symbol" w:hint="default"/>
      </w:rPr>
    </w:lvl>
    <w:lvl w:ilvl="4" w:tplc="29D2E348">
      <w:start w:val="1"/>
      <w:numFmt w:val="bullet"/>
      <w:lvlText w:val="o"/>
      <w:lvlJc w:val="left"/>
      <w:pPr>
        <w:ind w:left="3600" w:hanging="360"/>
      </w:pPr>
      <w:rPr>
        <w:rFonts w:ascii="Courier New" w:hAnsi="Courier New" w:hint="default"/>
      </w:rPr>
    </w:lvl>
    <w:lvl w:ilvl="5" w:tplc="F988783A">
      <w:start w:val="1"/>
      <w:numFmt w:val="bullet"/>
      <w:lvlText w:val=""/>
      <w:lvlJc w:val="left"/>
      <w:pPr>
        <w:ind w:left="4320" w:hanging="360"/>
      </w:pPr>
      <w:rPr>
        <w:rFonts w:ascii="Wingdings" w:hAnsi="Wingdings" w:hint="default"/>
      </w:rPr>
    </w:lvl>
    <w:lvl w:ilvl="6" w:tplc="ACA49784">
      <w:start w:val="1"/>
      <w:numFmt w:val="bullet"/>
      <w:lvlText w:val=""/>
      <w:lvlJc w:val="left"/>
      <w:pPr>
        <w:ind w:left="5040" w:hanging="360"/>
      </w:pPr>
      <w:rPr>
        <w:rFonts w:ascii="Symbol" w:hAnsi="Symbol" w:hint="default"/>
      </w:rPr>
    </w:lvl>
    <w:lvl w:ilvl="7" w:tplc="4A8670A0">
      <w:start w:val="1"/>
      <w:numFmt w:val="bullet"/>
      <w:lvlText w:val="o"/>
      <w:lvlJc w:val="left"/>
      <w:pPr>
        <w:ind w:left="5760" w:hanging="360"/>
      </w:pPr>
      <w:rPr>
        <w:rFonts w:ascii="Courier New" w:hAnsi="Courier New" w:hint="default"/>
      </w:rPr>
    </w:lvl>
    <w:lvl w:ilvl="8" w:tplc="051A1BBA">
      <w:start w:val="1"/>
      <w:numFmt w:val="bullet"/>
      <w:lvlText w:val=""/>
      <w:lvlJc w:val="left"/>
      <w:pPr>
        <w:ind w:left="6480" w:hanging="360"/>
      </w:pPr>
      <w:rPr>
        <w:rFonts w:ascii="Wingdings" w:hAnsi="Wingdings" w:hint="default"/>
      </w:rPr>
    </w:lvl>
  </w:abstractNum>
  <w:abstractNum w:abstractNumId="15" w15:restartNumberingAfterBreak="0">
    <w:nsid w:val="483382BD"/>
    <w:multiLevelType w:val="hybridMultilevel"/>
    <w:tmpl w:val="CC7C5000"/>
    <w:lvl w:ilvl="0" w:tplc="A450F9D2">
      <w:start w:val="1"/>
      <w:numFmt w:val="bullet"/>
      <w:lvlText w:val=""/>
      <w:lvlJc w:val="left"/>
      <w:pPr>
        <w:ind w:left="720" w:hanging="360"/>
      </w:pPr>
      <w:rPr>
        <w:rFonts w:ascii="Symbol" w:hAnsi="Symbol" w:hint="default"/>
      </w:rPr>
    </w:lvl>
    <w:lvl w:ilvl="1" w:tplc="75885E6C">
      <w:start w:val="1"/>
      <w:numFmt w:val="bullet"/>
      <w:lvlText w:val="o"/>
      <w:lvlJc w:val="left"/>
      <w:pPr>
        <w:ind w:left="1440" w:hanging="360"/>
      </w:pPr>
      <w:rPr>
        <w:rFonts w:ascii="Courier New" w:hAnsi="Courier New" w:hint="default"/>
      </w:rPr>
    </w:lvl>
    <w:lvl w:ilvl="2" w:tplc="DBF49844">
      <w:start w:val="1"/>
      <w:numFmt w:val="bullet"/>
      <w:lvlText w:val=""/>
      <w:lvlJc w:val="left"/>
      <w:pPr>
        <w:ind w:left="2160" w:hanging="360"/>
      </w:pPr>
      <w:rPr>
        <w:rFonts w:ascii="Wingdings" w:hAnsi="Wingdings" w:hint="default"/>
      </w:rPr>
    </w:lvl>
    <w:lvl w:ilvl="3" w:tplc="FA868BFE">
      <w:start w:val="1"/>
      <w:numFmt w:val="bullet"/>
      <w:lvlText w:val=""/>
      <w:lvlJc w:val="left"/>
      <w:pPr>
        <w:ind w:left="2880" w:hanging="360"/>
      </w:pPr>
      <w:rPr>
        <w:rFonts w:ascii="Symbol" w:hAnsi="Symbol" w:hint="default"/>
      </w:rPr>
    </w:lvl>
    <w:lvl w:ilvl="4" w:tplc="1F988682">
      <w:start w:val="1"/>
      <w:numFmt w:val="bullet"/>
      <w:lvlText w:val="o"/>
      <w:lvlJc w:val="left"/>
      <w:pPr>
        <w:ind w:left="3600" w:hanging="360"/>
      </w:pPr>
      <w:rPr>
        <w:rFonts w:ascii="Courier New" w:hAnsi="Courier New" w:hint="default"/>
      </w:rPr>
    </w:lvl>
    <w:lvl w:ilvl="5" w:tplc="BE74D83C">
      <w:start w:val="1"/>
      <w:numFmt w:val="bullet"/>
      <w:lvlText w:val=""/>
      <w:lvlJc w:val="left"/>
      <w:pPr>
        <w:ind w:left="4320" w:hanging="360"/>
      </w:pPr>
      <w:rPr>
        <w:rFonts w:ascii="Wingdings" w:hAnsi="Wingdings" w:hint="default"/>
      </w:rPr>
    </w:lvl>
    <w:lvl w:ilvl="6" w:tplc="12A482BA">
      <w:start w:val="1"/>
      <w:numFmt w:val="bullet"/>
      <w:lvlText w:val=""/>
      <w:lvlJc w:val="left"/>
      <w:pPr>
        <w:ind w:left="5040" w:hanging="360"/>
      </w:pPr>
      <w:rPr>
        <w:rFonts w:ascii="Symbol" w:hAnsi="Symbol" w:hint="default"/>
      </w:rPr>
    </w:lvl>
    <w:lvl w:ilvl="7" w:tplc="C2000446">
      <w:start w:val="1"/>
      <w:numFmt w:val="bullet"/>
      <w:lvlText w:val="o"/>
      <w:lvlJc w:val="left"/>
      <w:pPr>
        <w:ind w:left="5760" w:hanging="360"/>
      </w:pPr>
      <w:rPr>
        <w:rFonts w:ascii="Courier New" w:hAnsi="Courier New" w:hint="default"/>
      </w:rPr>
    </w:lvl>
    <w:lvl w:ilvl="8" w:tplc="316C46CE">
      <w:start w:val="1"/>
      <w:numFmt w:val="bullet"/>
      <w:lvlText w:val=""/>
      <w:lvlJc w:val="left"/>
      <w:pPr>
        <w:ind w:left="6480" w:hanging="360"/>
      </w:pPr>
      <w:rPr>
        <w:rFonts w:ascii="Wingdings" w:hAnsi="Wingdings" w:hint="default"/>
      </w:rPr>
    </w:lvl>
  </w:abstractNum>
  <w:abstractNum w:abstractNumId="16" w15:restartNumberingAfterBreak="0">
    <w:nsid w:val="53908BBE"/>
    <w:multiLevelType w:val="hybridMultilevel"/>
    <w:tmpl w:val="5128D796"/>
    <w:lvl w:ilvl="0" w:tplc="38D0E468">
      <w:start w:val="1"/>
      <w:numFmt w:val="bullet"/>
      <w:lvlText w:val=""/>
      <w:lvlJc w:val="left"/>
      <w:pPr>
        <w:ind w:left="720" w:hanging="360"/>
      </w:pPr>
      <w:rPr>
        <w:rFonts w:ascii="Symbol" w:hAnsi="Symbol" w:hint="default"/>
      </w:rPr>
    </w:lvl>
    <w:lvl w:ilvl="1" w:tplc="11F683AE">
      <w:start w:val="1"/>
      <w:numFmt w:val="bullet"/>
      <w:lvlText w:val="o"/>
      <w:lvlJc w:val="left"/>
      <w:pPr>
        <w:ind w:left="1440" w:hanging="360"/>
      </w:pPr>
      <w:rPr>
        <w:rFonts w:ascii="Courier New" w:hAnsi="Courier New" w:hint="default"/>
      </w:rPr>
    </w:lvl>
    <w:lvl w:ilvl="2" w:tplc="52CA82D8">
      <w:start w:val="1"/>
      <w:numFmt w:val="bullet"/>
      <w:lvlText w:val=""/>
      <w:lvlJc w:val="left"/>
      <w:pPr>
        <w:ind w:left="2160" w:hanging="360"/>
      </w:pPr>
      <w:rPr>
        <w:rFonts w:ascii="Wingdings" w:hAnsi="Wingdings" w:hint="default"/>
      </w:rPr>
    </w:lvl>
    <w:lvl w:ilvl="3" w:tplc="35FEB308">
      <w:start w:val="1"/>
      <w:numFmt w:val="bullet"/>
      <w:lvlText w:val=""/>
      <w:lvlJc w:val="left"/>
      <w:pPr>
        <w:ind w:left="2880" w:hanging="360"/>
      </w:pPr>
      <w:rPr>
        <w:rFonts w:ascii="Symbol" w:hAnsi="Symbol" w:hint="default"/>
      </w:rPr>
    </w:lvl>
    <w:lvl w:ilvl="4" w:tplc="ABD23936">
      <w:start w:val="1"/>
      <w:numFmt w:val="bullet"/>
      <w:lvlText w:val="o"/>
      <w:lvlJc w:val="left"/>
      <w:pPr>
        <w:ind w:left="3600" w:hanging="360"/>
      </w:pPr>
      <w:rPr>
        <w:rFonts w:ascii="Courier New" w:hAnsi="Courier New" w:hint="default"/>
      </w:rPr>
    </w:lvl>
    <w:lvl w:ilvl="5" w:tplc="30269B60">
      <w:start w:val="1"/>
      <w:numFmt w:val="bullet"/>
      <w:lvlText w:val=""/>
      <w:lvlJc w:val="left"/>
      <w:pPr>
        <w:ind w:left="4320" w:hanging="360"/>
      </w:pPr>
      <w:rPr>
        <w:rFonts w:ascii="Wingdings" w:hAnsi="Wingdings" w:hint="default"/>
      </w:rPr>
    </w:lvl>
    <w:lvl w:ilvl="6" w:tplc="25E8B9F2">
      <w:start w:val="1"/>
      <w:numFmt w:val="bullet"/>
      <w:lvlText w:val=""/>
      <w:lvlJc w:val="left"/>
      <w:pPr>
        <w:ind w:left="5040" w:hanging="360"/>
      </w:pPr>
      <w:rPr>
        <w:rFonts w:ascii="Symbol" w:hAnsi="Symbol" w:hint="default"/>
      </w:rPr>
    </w:lvl>
    <w:lvl w:ilvl="7" w:tplc="FC283522">
      <w:start w:val="1"/>
      <w:numFmt w:val="bullet"/>
      <w:lvlText w:val="o"/>
      <w:lvlJc w:val="left"/>
      <w:pPr>
        <w:ind w:left="5760" w:hanging="360"/>
      </w:pPr>
      <w:rPr>
        <w:rFonts w:ascii="Courier New" w:hAnsi="Courier New" w:hint="default"/>
      </w:rPr>
    </w:lvl>
    <w:lvl w:ilvl="8" w:tplc="AD529DDC">
      <w:start w:val="1"/>
      <w:numFmt w:val="bullet"/>
      <w:lvlText w:val=""/>
      <w:lvlJc w:val="left"/>
      <w:pPr>
        <w:ind w:left="6480" w:hanging="360"/>
      </w:pPr>
      <w:rPr>
        <w:rFonts w:ascii="Wingdings" w:hAnsi="Wingdings" w:hint="default"/>
      </w:rPr>
    </w:lvl>
  </w:abstractNum>
  <w:abstractNum w:abstractNumId="17" w15:restartNumberingAfterBreak="0">
    <w:nsid w:val="5BD09080"/>
    <w:multiLevelType w:val="hybridMultilevel"/>
    <w:tmpl w:val="35D23696"/>
    <w:lvl w:ilvl="0" w:tplc="9F283568">
      <w:start w:val="1"/>
      <w:numFmt w:val="bullet"/>
      <w:lvlText w:val=""/>
      <w:lvlJc w:val="left"/>
      <w:pPr>
        <w:ind w:left="720" w:hanging="360"/>
      </w:pPr>
      <w:rPr>
        <w:rFonts w:ascii="Symbol" w:hAnsi="Symbol" w:hint="default"/>
      </w:rPr>
    </w:lvl>
    <w:lvl w:ilvl="1" w:tplc="2A623B34">
      <w:start w:val="1"/>
      <w:numFmt w:val="bullet"/>
      <w:lvlText w:val="o"/>
      <w:lvlJc w:val="left"/>
      <w:pPr>
        <w:ind w:left="1440" w:hanging="360"/>
      </w:pPr>
      <w:rPr>
        <w:rFonts w:ascii="Courier New" w:hAnsi="Courier New" w:hint="default"/>
      </w:rPr>
    </w:lvl>
    <w:lvl w:ilvl="2" w:tplc="CB586FC0">
      <w:start w:val="1"/>
      <w:numFmt w:val="bullet"/>
      <w:lvlText w:val=""/>
      <w:lvlJc w:val="left"/>
      <w:pPr>
        <w:ind w:left="2160" w:hanging="360"/>
      </w:pPr>
      <w:rPr>
        <w:rFonts w:ascii="Wingdings" w:hAnsi="Wingdings" w:hint="default"/>
      </w:rPr>
    </w:lvl>
    <w:lvl w:ilvl="3" w:tplc="9B269F06">
      <w:start w:val="1"/>
      <w:numFmt w:val="bullet"/>
      <w:lvlText w:val=""/>
      <w:lvlJc w:val="left"/>
      <w:pPr>
        <w:ind w:left="2880" w:hanging="360"/>
      </w:pPr>
      <w:rPr>
        <w:rFonts w:ascii="Symbol" w:hAnsi="Symbol" w:hint="default"/>
      </w:rPr>
    </w:lvl>
    <w:lvl w:ilvl="4" w:tplc="31C81BC6">
      <w:start w:val="1"/>
      <w:numFmt w:val="bullet"/>
      <w:lvlText w:val="o"/>
      <w:lvlJc w:val="left"/>
      <w:pPr>
        <w:ind w:left="3600" w:hanging="360"/>
      </w:pPr>
      <w:rPr>
        <w:rFonts w:ascii="Courier New" w:hAnsi="Courier New" w:hint="default"/>
      </w:rPr>
    </w:lvl>
    <w:lvl w:ilvl="5" w:tplc="FE48B90A">
      <w:start w:val="1"/>
      <w:numFmt w:val="bullet"/>
      <w:lvlText w:val=""/>
      <w:lvlJc w:val="left"/>
      <w:pPr>
        <w:ind w:left="4320" w:hanging="360"/>
      </w:pPr>
      <w:rPr>
        <w:rFonts w:ascii="Wingdings" w:hAnsi="Wingdings" w:hint="default"/>
      </w:rPr>
    </w:lvl>
    <w:lvl w:ilvl="6" w:tplc="255A47F4">
      <w:start w:val="1"/>
      <w:numFmt w:val="bullet"/>
      <w:lvlText w:val=""/>
      <w:lvlJc w:val="left"/>
      <w:pPr>
        <w:ind w:left="5040" w:hanging="360"/>
      </w:pPr>
      <w:rPr>
        <w:rFonts w:ascii="Symbol" w:hAnsi="Symbol" w:hint="default"/>
      </w:rPr>
    </w:lvl>
    <w:lvl w:ilvl="7" w:tplc="C41CF834">
      <w:start w:val="1"/>
      <w:numFmt w:val="bullet"/>
      <w:lvlText w:val="o"/>
      <w:lvlJc w:val="left"/>
      <w:pPr>
        <w:ind w:left="5760" w:hanging="360"/>
      </w:pPr>
      <w:rPr>
        <w:rFonts w:ascii="Courier New" w:hAnsi="Courier New" w:hint="default"/>
      </w:rPr>
    </w:lvl>
    <w:lvl w:ilvl="8" w:tplc="A34E7104">
      <w:start w:val="1"/>
      <w:numFmt w:val="bullet"/>
      <w:lvlText w:val=""/>
      <w:lvlJc w:val="left"/>
      <w:pPr>
        <w:ind w:left="6480" w:hanging="360"/>
      </w:pPr>
      <w:rPr>
        <w:rFonts w:ascii="Wingdings" w:hAnsi="Wingdings" w:hint="default"/>
      </w:rPr>
    </w:lvl>
  </w:abstractNum>
  <w:abstractNum w:abstractNumId="18" w15:restartNumberingAfterBreak="0">
    <w:nsid w:val="60DDDCC8"/>
    <w:multiLevelType w:val="hybridMultilevel"/>
    <w:tmpl w:val="E8D4D38A"/>
    <w:lvl w:ilvl="0" w:tplc="FB12A566">
      <w:start w:val="1"/>
      <w:numFmt w:val="bullet"/>
      <w:lvlText w:val=""/>
      <w:lvlJc w:val="left"/>
      <w:pPr>
        <w:ind w:left="720" w:hanging="360"/>
      </w:pPr>
      <w:rPr>
        <w:rFonts w:ascii="Symbol" w:hAnsi="Symbol" w:hint="default"/>
      </w:rPr>
    </w:lvl>
    <w:lvl w:ilvl="1" w:tplc="AD985688">
      <w:start w:val="1"/>
      <w:numFmt w:val="bullet"/>
      <w:lvlText w:val="o"/>
      <w:lvlJc w:val="left"/>
      <w:pPr>
        <w:ind w:left="1440" w:hanging="360"/>
      </w:pPr>
      <w:rPr>
        <w:rFonts w:ascii="Courier New" w:hAnsi="Courier New" w:hint="default"/>
      </w:rPr>
    </w:lvl>
    <w:lvl w:ilvl="2" w:tplc="2256A912">
      <w:start w:val="1"/>
      <w:numFmt w:val="bullet"/>
      <w:lvlText w:val=""/>
      <w:lvlJc w:val="left"/>
      <w:pPr>
        <w:ind w:left="2160" w:hanging="360"/>
      </w:pPr>
      <w:rPr>
        <w:rFonts w:ascii="Wingdings" w:hAnsi="Wingdings" w:hint="default"/>
      </w:rPr>
    </w:lvl>
    <w:lvl w:ilvl="3" w:tplc="AAF2732E">
      <w:start w:val="1"/>
      <w:numFmt w:val="bullet"/>
      <w:lvlText w:val=""/>
      <w:lvlJc w:val="left"/>
      <w:pPr>
        <w:ind w:left="2880" w:hanging="360"/>
      </w:pPr>
      <w:rPr>
        <w:rFonts w:ascii="Symbol" w:hAnsi="Symbol" w:hint="default"/>
      </w:rPr>
    </w:lvl>
    <w:lvl w:ilvl="4" w:tplc="1FF09D58">
      <w:start w:val="1"/>
      <w:numFmt w:val="bullet"/>
      <w:lvlText w:val="o"/>
      <w:lvlJc w:val="left"/>
      <w:pPr>
        <w:ind w:left="3600" w:hanging="360"/>
      </w:pPr>
      <w:rPr>
        <w:rFonts w:ascii="Courier New" w:hAnsi="Courier New" w:hint="default"/>
      </w:rPr>
    </w:lvl>
    <w:lvl w:ilvl="5" w:tplc="CDC6AB00">
      <w:start w:val="1"/>
      <w:numFmt w:val="bullet"/>
      <w:lvlText w:val=""/>
      <w:lvlJc w:val="left"/>
      <w:pPr>
        <w:ind w:left="4320" w:hanging="360"/>
      </w:pPr>
      <w:rPr>
        <w:rFonts w:ascii="Wingdings" w:hAnsi="Wingdings" w:hint="default"/>
      </w:rPr>
    </w:lvl>
    <w:lvl w:ilvl="6" w:tplc="925EA874">
      <w:start w:val="1"/>
      <w:numFmt w:val="bullet"/>
      <w:lvlText w:val=""/>
      <w:lvlJc w:val="left"/>
      <w:pPr>
        <w:ind w:left="5040" w:hanging="360"/>
      </w:pPr>
      <w:rPr>
        <w:rFonts w:ascii="Symbol" w:hAnsi="Symbol" w:hint="default"/>
      </w:rPr>
    </w:lvl>
    <w:lvl w:ilvl="7" w:tplc="DA6AAB00">
      <w:start w:val="1"/>
      <w:numFmt w:val="bullet"/>
      <w:lvlText w:val="o"/>
      <w:lvlJc w:val="left"/>
      <w:pPr>
        <w:ind w:left="5760" w:hanging="360"/>
      </w:pPr>
      <w:rPr>
        <w:rFonts w:ascii="Courier New" w:hAnsi="Courier New" w:hint="default"/>
      </w:rPr>
    </w:lvl>
    <w:lvl w:ilvl="8" w:tplc="898647B4">
      <w:start w:val="1"/>
      <w:numFmt w:val="bullet"/>
      <w:lvlText w:val=""/>
      <w:lvlJc w:val="left"/>
      <w:pPr>
        <w:ind w:left="6480" w:hanging="360"/>
      </w:pPr>
      <w:rPr>
        <w:rFonts w:ascii="Wingdings" w:hAnsi="Wingdings" w:hint="default"/>
      </w:rPr>
    </w:lvl>
  </w:abstractNum>
  <w:abstractNum w:abstractNumId="19" w15:restartNumberingAfterBreak="0">
    <w:nsid w:val="621F5A8E"/>
    <w:multiLevelType w:val="hybridMultilevel"/>
    <w:tmpl w:val="7354C5EA"/>
    <w:lvl w:ilvl="0" w:tplc="2B024B44">
      <w:start w:val="1"/>
      <w:numFmt w:val="bullet"/>
      <w:lvlText w:val=""/>
      <w:lvlJc w:val="left"/>
      <w:pPr>
        <w:ind w:left="720" w:hanging="360"/>
      </w:pPr>
      <w:rPr>
        <w:rFonts w:ascii="Symbol" w:hAnsi="Symbol" w:hint="default"/>
      </w:rPr>
    </w:lvl>
    <w:lvl w:ilvl="1" w:tplc="CDA4B8A0">
      <w:start w:val="1"/>
      <w:numFmt w:val="bullet"/>
      <w:lvlText w:val="o"/>
      <w:lvlJc w:val="left"/>
      <w:pPr>
        <w:ind w:left="1440" w:hanging="360"/>
      </w:pPr>
      <w:rPr>
        <w:rFonts w:ascii="Courier New" w:hAnsi="Courier New" w:hint="default"/>
      </w:rPr>
    </w:lvl>
    <w:lvl w:ilvl="2" w:tplc="66EC0BCE">
      <w:start w:val="1"/>
      <w:numFmt w:val="bullet"/>
      <w:lvlText w:val=""/>
      <w:lvlJc w:val="left"/>
      <w:pPr>
        <w:ind w:left="2160" w:hanging="360"/>
      </w:pPr>
      <w:rPr>
        <w:rFonts w:ascii="Wingdings" w:hAnsi="Wingdings" w:hint="default"/>
      </w:rPr>
    </w:lvl>
    <w:lvl w:ilvl="3" w:tplc="2C16B16C">
      <w:start w:val="1"/>
      <w:numFmt w:val="bullet"/>
      <w:lvlText w:val=""/>
      <w:lvlJc w:val="left"/>
      <w:pPr>
        <w:ind w:left="2880" w:hanging="360"/>
      </w:pPr>
      <w:rPr>
        <w:rFonts w:ascii="Symbol" w:hAnsi="Symbol" w:hint="default"/>
      </w:rPr>
    </w:lvl>
    <w:lvl w:ilvl="4" w:tplc="017A1848">
      <w:start w:val="1"/>
      <w:numFmt w:val="bullet"/>
      <w:lvlText w:val="o"/>
      <w:lvlJc w:val="left"/>
      <w:pPr>
        <w:ind w:left="3600" w:hanging="360"/>
      </w:pPr>
      <w:rPr>
        <w:rFonts w:ascii="Courier New" w:hAnsi="Courier New" w:hint="default"/>
      </w:rPr>
    </w:lvl>
    <w:lvl w:ilvl="5" w:tplc="CE36794A">
      <w:start w:val="1"/>
      <w:numFmt w:val="bullet"/>
      <w:lvlText w:val=""/>
      <w:lvlJc w:val="left"/>
      <w:pPr>
        <w:ind w:left="4320" w:hanging="360"/>
      </w:pPr>
      <w:rPr>
        <w:rFonts w:ascii="Wingdings" w:hAnsi="Wingdings" w:hint="default"/>
      </w:rPr>
    </w:lvl>
    <w:lvl w:ilvl="6" w:tplc="80327D16">
      <w:start w:val="1"/>
      <w:numFmt w:val="bullet"/>
      <w:lvlText w:val=""/>
      <w:lvlJc w:val="left"/>
      <w:pPr>
        <w:ind w:left="5040" w:hanging="360"/>
      </w:pPr>
      <w:rPr>
        <w:rFonts w:ascii="Symbol" w:hAnsi="Symbol" w:hint="default"/>
      </w:rPr>
    </w:lvl>
    <w:lvl w:ilvl="7" w:tplc="4AE825A8">
      <w:start w:val="1"/>
      <w:numFmt w:val="bullet"/>
      <w:lvlText w:val="o"/>
      <w:lvlJc w:val="left"/>
      <w:pPr>
        <w:ind w:left="5760" w:hanging="360"/>
      </w:pPr>
      <w:rPr>
        <w:rFonts w:ascii="Courier New" w:hAnsi="Courier New" w:hint="default"/>
      </w:rPr>
    </w:lvl>
    <w:lvl w:ilvl="8" w:tplc="F92CD656">
      <w:start w:val="1"/>
      <w:numFmt w:val="bullet"/>
      <w:lvlText w:val=""/>
      <w:lvlJc w:val="left"/>
      <w:pPr>
        <w:ind w:left="6480" w:hanging="360"/>
      </w:pPr>
      <w:rPr>
        <w:rFonts w:ascii="Wingdings" w:hAnsi="Wingdings" w:hint="default"/>
      </w:rPr>
    </w:lvl>
  </w:abstractNum>
  <w:abstractNum w:abstractNumId="20" w15:restartNumberingAfterBreak="0">
    <w:nsid w:val="677B3493"/>
    <w:multiLevelType w:val="hybridMultilevel"/>
    <w:tmpl w:val="683C5194"/>
    <w:lvl w:ilvl="0" w:tplc="3132BE7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311F66"/>
    <w:multiLevelType w:val="hybridMultilevel"/>
    <w:tmpl w:val="A1D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E16FA1"/>
    <w:multiLevelType w:val="hybridMultilevel"/>
    <w:tmpl w:val="776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9"/>
  </w:num>
  <w:num w:numId="5">
    <w:abstractNumId w:val="17"/>
  </w:num>
  <w:num w:numId="6">
    <w:abstractNumId w:val="9"/>
  </w:num>
  <w:num w:numId="7">
    <w:abstractNumId w:val="15"/>
  </w:num>
  <w:num w:numId="8">
    <w:abstractNumId w:val="2"/>
  </w:num>
  <w:num w:numId="9">
    <w:abstractNumId w:val="5"/>
  </w:num>
  <w:num w:numId="10">
    <w:abstractNumId w:val="18"/>
  </w:num>
  <w:num w:numId="11">
    <w:abstractNumId w:val="8"/>
  </w:num>
  <w:num w:numId="12">
    <w:abstractNumId w:val="7"/>
  </w:num>
  <w:num w:numId="13">
    <w:abstractNumId w:val="22"/>
  </w:num>
  <w:num w:numId="14">
    <w:abstractNumId w:val="10"/>
  </w:num>
  <w:num w:numId="15">
    <w:abstractNumId w:val="12"/>
  </w:num>
  <w:num w:numId="16">
    <w:abstractNumId w:val="21"/>
  </w:num>
  <w:num w:numId="17">
    <w:abstractNumId w:val="0"/>
  </w:num>
  <w:num w:numId="18">
    <w:abstractNumId w:val="20"/>
  </w:num>
  <w:num w:numId="19">
    <w:abstractNumId w:val="4"/>
  </w:num>
  <w:num w:numId="20">
    <w:abstractNumId w:val="3"/>
  </w:num>
  <w:num w:numId="21">
    <w:abstractNumId w:val="16"/>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D8"/>
    <w:rsid w:val="00053437"/>
    <w:rsid w:val="000D3C1F"/>
    <w:rsid w:val="000E3675"/>
    <w:rsid w:val="00154FAE"/>
    <w:rsid w:val="00384B3E"/>
    <w:rsid w:val="006635B0"/>
    <w:rsid w:val="006830D0"/>
    <w:rsid w:val="006D734C"/>
    <w:rsid w:val="00756927"/>
    <w:rsid w:val="007E4153"/>
    <w:rsid w:val="008C0045"/>
    <w:rsid w:val="009327D8"/>
    <w:rsid w:val="00A04842"/>
    <w:rsid w:val="00A262B3"/>
    <w:rsid w:val="00A65817"/>
    <w:rsid w:val="00B11D49"/>
    <w:rsid w:val="00B51F30"/>
    <w:rsid w:val="00CD0A95"/>
    <w:rsid w:val="00E71DD5"/>
    <w:rsid w:val="00EB6D86"/>
    <w:rsid w:val="00FC199E"/>
    <w:rsid w:val="011AC00D"/>
    <w:rsid w:val="02B6906E"/>
    <w:rsid w:val="05D92D1B"/>
    <w:rsid w:val="06049961"/>
    <w:rsid w:val="0A68B061"/>
    <w:rsid w:val="0DF682E9"/>
    <w:rsid w:val="0FB69BCB"/>
    <w:rsid w:val="13BDB6FF"/>
    <w:rsid w:val="1A13D026"/>
    <w:rsid w:val="1D4B70E8"/>
    <w:rsid w:val="2221A237"/>
    <w:rsid w:val="25005107"/>
    <w:rsid w:val="288E238F"/>
    <w:rsid w:val="29374E2F"/>
    <w:rsid w:val="323FB387"/>
    <w:rsid w:val="33A01A0E"/>
    <w:rsid w:val="38AC34DF"/>
    <w:rsid w:val="3CCF2534"/>
    <w:rsid w:val="3F5DAACB"/>
    <w:rsid w:val="41524740"/>
    <w:rsid w:val="499CF33F"/>
    <w:rsid w:val="4EA06B94"/>
    <w:rsid w:val="5343D585"/>
    <w:rsid w:val="58322130"/>
    <w:rsid w:val="5FF19C65"/>
    <w:rsid w:val="69080508"/>
    <w:rsid w:val="7979E7E3"/>
    <w:rsid w:val="7C5DB71A"/>
    <w:rsid w:val="7CD358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CA6A"/>
  <w15:chartTrackingRefBased/>
  <w15:docId w15:val="{CF57985C-2A8F-49D5-839D-9A5CC1D0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99E"/>
  </w:style>
  <w:style w:type="paragraph" w:styleId="Heading6">
    <w:name w:val="heading 6"/>
    <w:basedOn w:val="Normal"/>
    <w:next w:val="Normal"/>
    <w:link w:val="Heading6Char"/>
    <w:uiPriority w:val="9"/>
    <w:unhideWhenUsed/>
    <w:qFormat/>
    <w:rsid w:val="009327D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327D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93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7D8"/>
    <w:pPr>
      <w:ind w:left="720"/>
      <w:contextualSpacing/>
    </w:pPr>
  </w:style>
  <w:style w:type="character" w:styleId="Strong">
    <w:name w:val="Strong"/>
    <w:basedOn w:val="DefaultParagraphFont"/>
    <w:uiPriority w:val="22"/>
    <w:qFormat/>
    <w:rsid w:val="009327D8"/>
    <w:rPr>
      <w:b/>
      <w:bCs/>
    </w:rPr>
  </w:style>
  <w:style w:type="character" w:customStyle="1" w:styleId="button-text">
    <w:name w:val="button-text"/>
    <w:basedOn w:val="DefaultParagraphFont"/>
    <w:rsid w:val="009327D8"/>
  </w:style>
  <w:style w:type="paragraph" w:styleId="NoSpacing">
    <w:name w:val="No Spacing"/>
    <w:uiPriority w:val="1"/>
    <w:qFormat/>
    <w:rsid w:val="009327D8"/>
    <w:pPr>
      <w:spacing w:after="0" w:line="240" w:lineRule="auto"/>
    </w:pPr>
  </w:style>
  <w:style w:type="character" w:styleId="Emphasis">
    <w:name w:val="Emphasis"/>
    <w:basedOn w:val="DefaultParagraphFont"/>
    <w:uiPriority w:val="20"/>
    <w:qFormat/>
    <w:rsid w:val="009327D8"/>
    <w:rPr>
      <w:i/>
      <w:iCs/>
    </w:rPr>
  </w:style>
  <w:style w:type="paragraph" w:styleId="Header">
    <w:name w:val="header"/>
    <w:basedOn w:val="Normal"/>
    <w:link w:val="HeaderChar"/>
    <w:uiPriority w:val="99"/>
    <w:unhideWhenUsed/>
    <w:rsid w:val="00FC1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9E"/>
  </w:style>
  <w:style w:type="paragraph" w:styleId="Footer">
    <w:name w:val="footer"/>
    <w:basedOn w:val="Normal"/>
    <w:link w:val="FooterChar"/>
    <w:uiPriority w:val="99"/>
    <w:unhideWhenUsed/>
    <w:rsid w:val="00FC1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9E"/>
  </w:style>
  <w:style w:type="paragraph" w:styleId="NormalWeb">
    <w:name w:val="Normal (Web)"/>
    <w:basedOn w:val="Normal"/>
    <w:uiPriority w:val="99"/>
    <w:unhideWhenUsed/>
    <w:rsid w:val="006D73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otle.edu.au/ec/search?accContentId=ACSIS1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otle.edu.au/ec/search?accContentId=ACSHE09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ootle.edu.au/ec/search?accContentId=ACSSU09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b08ef3b4-efe7-4731-ab7c-f25ea24326ca">
      <UserInfo>
        <DisplayName>CARROLL, Helene</DisplayName>
        <AccountId>53</AccountId>
        <AccountType/>
      </UserInfo>
    </PPLastReviewedBy>
    <PPModeratedDate xmlns="b08ef3b4-efe7-4731-ab7c-f25ea24326ca">2023-12-12T01:32:17+00:00</PPModeratedDate>
    <PPLastReviewedDate xmlns="b08ef3b4-efe7-4731-ab7c-f25ea24326ca">2023-12-12T01:32:17+00:00</PPLastReviewedDate>
    <PPSubmittedBy xmlns="b08ef3b4-efe7-4731-ab7c-f25ea24326ca">
      <UserInfo>
        <DisplayName>CARROLL, Helene</DisplayName>
        <AccountId>53</AccountId>
        <AccountType/>
      </UserInfo>
    </PPSubmittedBy>
    <PPContentAuthor xmlns="b08ef3b4-efe7-4731-ab7c-f25ea24326ca">
      <UserInfo>
        <DisplayName>CARROLL, Helene</DisplayName>
        <AccountId>53</AccountId>
        <AccountType/>
      </UserInfo>
    </PPContentAuthor>
    <PublishingExpirationDate xmlns="http://schemas.microsoft.com/sharepoint/v3" xsi:nil="true"/>
    <PPContentOwner xmlns="b08ef3b4-efe7-4731-ab7c-f25ea24326ca">
      <UserInfo>
        <DisplayName>CARROLL, Helene</DisplayName>
        <AccountId>53</AccountId>
        <AccountType/>
      </UserInfo>
    </PPContentOwner>
    <PPPublishedNotificationAddresses xmlns="b08ef3b4-efe7-4731-ab7c-f25ea24326ca" xsi:nil="true"/>
    <PPReviewDate xmlns="b08ef3b4-efe7-4731-ab7c-f25ea24326ca" xsi:nil="true"/>
    <PublishingStartDate xmlns="http://schemas.microsoft.com/sharepoint/v3" xsi:nil="true"/>
    <PPModeratedBy xmlns="b08ef3b4-efe7-4731-ab7c-f25ea24326ca">
      <UserInfo>
        <DisplayName>CARROLL, Helene</DisplayName>
        <AccountId>53</AccountId>
        <AccountType/>
      </UserInfo>
    </PPModeratedBy>
    <PPContentApprover xmlns="b08ef3b4-efe7-4731-ab7c-f25ea24326ca">
      <UserInfo>
        <DisplayName>CARROLL, Helene</DisplayName>
        <AccountId>53</AccountId>
        <AccountType/>
      </UserInfo>
    </PPContentApprover>
    <PPSubmittedDate xmlns="b08ef3b4-efe7-4731-ab7c-f25ea24326ca">2023-12-12T01:10:19+00:00</PPSubmittedDate>
    <PPReferenceNumber xmlns="b08ef3b4-efe7-4731-ab7c-f25ea24326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A44450107F1D45B71AE56AF0596ECA" ma:contentTypeVersion="13" ma:contentTypeDescription="Create a new document." ma:contentTypeScope="" ma:versionID="2ccd17010bf2a16acb2e2bf7c9b77355">
  <xsd:schema xmlns:xsd="http://www.w3.org/2001/XMLSchema" xmlns:xs="http://www.w3.org/2001/XMLSchema" xmlns:p="http://schemas.microsoft.com/office/2006/metadata/properties" xmlns:ns1="http://schemas.microsoft.com/sharepoint/v3" xmlns:ns2="b08ef3b4-efe7-4731-ab7c-f25ea24326ca" targetNamespace="http://schemas.microsoft.com/office/2006/metadata/properties" ma:root="true" ma:fieldsID="aa1d8847e43c45d449eec0ed90838592" ns1:_="" ns2:_="">
    <xsd:import namespace="http://schemas.microsoft.com/sharepoint/v3"/>
    <xsd:import namespace="b08ef3b4-efe7-4731-ab7c-f25ea24326c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ef3b4-efe7-4731-ab7c-f25ea24326c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44398-4A87-416F-A708-FA5C8E045AB5}">
  <ds:schemaRefs>
    <ds:schemaRef ds:uri="http://purl.org/dc/elements/1.1/"/>
    <ds:schemaRef ds:uri="350d3754-b0b5-48e8-b286-208a6ccc5d33"/>
    <ds:schemaRef ds:uri="http://schemas.openxmlformats.org/package/2006/metadata/core-properties"/>
    <ds:schemaRef ds:uri="http://schemas.microsoft.com/office/2006/documentManagement/types"/>
    <ds:schemaRef ds:uri="http://www.w3.org/XML/1998/namespace"/>
    <ds:schemaRef ds:uri="122e5e51-a4d4-49f3-a4a5-745d83f3774f"/>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6510FAD-1638-49AE-89EF-8969132198A8}">
  <ds:schemaRefs>
    <ds:schemaRef ds:uri="http://schemas.microsoft.com/sharepoint/v3/contenttype/forms"/>
  </ds:schemaRefs>
</ds:datastoreItem>
</file>

<file path=customXml/itemProps3.xml><?xml version="1.0" encoding="utf-8"?>
<ds:datastoreItem xmlns:ds="http://schemas.openxmlformats.org/officeDocument/2006/customXml" ds:itemID="{900ADEDB-FF5E-46D4-94DB-63B36CA957B6}"/>
</file>

<file path=docProps/app.xml><?xml version="1.0" encoding="utf-8"?>
<Properties xmlns="http://schemas.openxmlformats.org/officeDocument/2006/extended-properties" xmlns:vt="http://schemas.openxmlformats.org/officeDocument/2006/docPropsVTypes">
  <Template>Normal.dotm</Template>
  <TotalTime>1</TotalTime>
  <Pages>1</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curriculum overview v8.4</dc:title>
  <dc:subject/>
  <dc:creator>LEADBETTER, Kimberley (kclea40)</dc:creator>
  <cp:keywords/>
  <dc:description/>
  <cp:lastModifiedBy>KERR-HISLOP, Allison (akerr18)</cp:lastModifiedBy>
  <cp:revision>2</cp:revision>
  <dcterms:created xsi:type="dcterms:W3CDTF">2023-09-23T04:35:00Z</dcterms:created>
  <dcterms:modified xsi:type="dcterms:W3CDTF">2023-09-23T04:35:00Z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0x01010038A44450107F1D45B71AE56AF0596ECA</vt:lpwstr>
  </property>
  <property fmtid="{D5CDD505-2E9C-101B-9397-08002B2CF9AE}" pid="3" name="MediaServiceImageTags">
    <vt:lpwstr/>
  </property>
</Properties>
</file>