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392" w:type="dxa"/>
        <w:tblLook w:val="04A0" w:firstRow="1" w:lastRow="0" w:firstColumn="1" w:lastColumn="0" w:noHBand="0" w:noVBand="1"/>
      </w:tblPr>
      <w:tblGrid>
        <w:gridCol w:w="1571"/>
        <w:gridCol w:w="2366"/>
        <w:gridCol w:w="2307"/>
        <w:gridCol w:w="335"/>
        <w:gridCol w:w="1452"/>
        <w:gridCol w:w="12093"/>
        <w:gridCol w:w="2268"/>
      </w:tblGrid>
      <w:tr w:rsidR="00FC199E" w:rsidRPr="008C0045" w14:paraId="0D90C92A" w14:textId="77777777" w:rsidTr="00BC5A83">
        <w:tc>
          <w:tcPr>
            <w:tcW w:w="20124" w:type="dxa"/>
            <w:gridSpan w:val="6"/>
            <w:shd w:val="clear" w:color="auto" w:fill="BDD6EE" w:themeFill="accent5" w:themeFillTint="66"/>
          </w:tcPr>
          <w:p w14:paraId="136786F9" w14:textId="77777777" w:rsidR="00FC199E" w:rsidRPr="008C0045" w:rsidRDefault="00FC199E" w:rsidP="00B5774B">
            <w:pPr>
              <w:spacing w:line="360" w:lineRule="auto"/>
              <w:rPr>
                <w:rFonts w:cstheme="minorHAnsi"/>
                <w:b/>
                <w:bCs/>
              </w:rPr>
            </w:pPr>
            <w:r w:rsidRPr="008C0045">
              <w:rPr>
                <w:rFonts w:cstheme="minorHAnsi"/>
                <w:b/>
                <w:bCs/>
              </w:rPr>
              <w:t>Achievement Standards - Science</w:t>
            </w:r>
          </w:p>
        </w:tc>
        <w:tc>
          <w:tcPr>
            <w:tcW w:w="2268" w:type="dxa"/>
            <w:shd w:val="clear" w:color="auto" w:fill="BDD6EE" w:themeFill="accent5" w:themeFillTint="66"/>
            <w:vAlign w:val="center"/>
          </w:tcPr>
          <w:p w14:paraId="05B1B59C" w14:textId="77777777" w:rsidR="00FC199E" w:rsidRPr="008C0045" w:rsidRDefault="00FC199E" w:rsidP="00B5774B">
            <w:pPr>
              <w:spacing w:line="360" w:lineRule="auto"/>
              <w:rPr>
                <w:rFonts w:cstheme="minorHAnsi"/>
                <w:b/>
                <w:bCs/>
              </w:rPr>
            </w:pPr>
            <w:r w:rsidRPr="008C0045">
              <w:rPr>
                <w:rFonts w:cstheme="minorHAnsi"/>
                <w:b/>
                <w:bCs/>
              </w:rPr>
              <w:t>NOTES</w:t>
            </w:r>
          </w:p>
        </w:tc>
      </w:tr>
      <w:tr w:rsidR="004D639F" w:rsidRPr="008C0045" w14:paraId="0EE36028" w14:textId="77777777" w:rsidTr="00BC5A83">
        <w:tc>
          <w:tcPr>
            <w:tcW w:w="20124" w:type="dxa"/>
            <w:gridSpan w:val="6"/>
          </w:tcPr>
          <w:p w14:paraId="78AA724C" w14:textId="77777777" w:rsidR="00933BF8" w:rsidRPr="00933BF8" w:rsidRDefault="00933BF8" w:rsidP="00933BF8">
            <w:pPr>
              <w:rPr>
                <w:rFonts w:eastAsia="Times New Roman" w:cstheme="minorHAnsi"/>
                <w:color w:val="222222"/>
              </w:rPr>
            </w:pPr>
            <w:r w:rsidRPr="00933BF8">
              <w:rPr>
                <w:rFonts w:eastAsia="Times New Roman" w:cstheme="minorHAnsi"/>
                <w:color w:val="222222"/>
              </w:rPr>
              <w:t xml:space="preserve">By the end of Year 9, students explain chemical processes and natural radioactivity in terms of atoms and energy transfers and describe examples of important chemical reactions. They describe models of energy transfer and apply these to explain phenomena. They explain global features and events in terms of geological processes and timescales. </w:t>
            </w:r>
            <w:r w:rsidRPr="00933BF8">
              <w:rPr>
                <w:rFonts w:eastAsia="Times New Roman" w:cstheme="minorHAnsi"/>
                <w:color w:val="222222"/>
                <w:highlight w:val="yellow"/>
              </w:rPr>
              <w:t>They analyse how biological systems function and respond to external changes with reference to interdependencies, energy transfers and flows of matter</w:t>
            </w:r>
            <w:r w:rsidRPr="00933BF8">
              <w:rPr>
                <w:rFonts w:eastAsia="Times New Roman" w:cstheme="minorHAnsi"/>
                <w:color w:val="222222"/>
              </w:rPr>
              <w:t>. They describe social and technological factors that have influenced scientific developments and predict how future applications of science and technology may affect people’s lives.</w:t>
            </w:r>
          </w:p>
          <w:p w14:paraId="2726F4E7" w14:textId="389738DC" w:rsidR="004D639F" w:rsidRPr="00822E53" w:rsidRDefault="00933BF8" w:rsidP="00933BF8">
            <w:pPr>
              <w:rPr>
                <w:rStyle w:val="Strong"/>
                <w:rFonts w:ascii="Helvetica" w:eastAsia="Times New Roman" w:hAnsi="Helvetica" w:cs="Helvetica"/>
                <w:b w:val="0"/>
                <w:bCs w:val="0"/>
                <w:color w:val="222222"/>
                <w:sz w:val="21"/>
                <w:szCs w:val="21"/>
              </w:rPr>
            </w:pPr>
            <w:r w:rsidRPr="00933BF8">
              <w:rPr>
                <w:rFonts w:eastAsia="Times New Roman" w:cstheme="minorHAnsi"/>
                <w:color w:val="222222"/>
              </w:rPr>
              <w:t xml:space="preserve">Students design questions that can be investigated using a range of inquiry skills. They design methods that include the control and accurate measurement of variables and </w:t>
            </w:r>
            <w:r w:rsidRPr="00933BF8">
              <w:rPr>
                <w:rFonts w:eastAsia="Times New Roman" w:cstheme="minorHAnsi"/>
                <w:color w:val="222222"/>
                <w:highlight w:val="yellow"/>
              </w:rPr>
              <w:t>systematic collection of data and describe how they considered ethics and safety</w:t>
            </w:r>
            <w:r w:rsidRPr="00933BF8">
              <w:rPr>
                <w:rFonts w:eastAsia="Times New Roman" w:cstheme="minorHAnsi"/>
                <w:color w:val="222222"/>
              </w:rPr>
              <w:t xml:space="preserve">. They analyse trends in data, identify relationships between variables and reveal inconsistencies in results. </w:t>
            </w:r>
            <w:r w:rsidRPr="00933BF8">
              <w:rPr>
                <w:rFonts w:eastAsia="Times New Roman" w:cstheme="minorHAnsi"/>
                <w:color w:val="222222"/>
                <w:highlight w:val="yellow"/>
              </w:rPr>
              <w:t>They analyse their methods and the quality of their data, and explain specific actions to improve the quality of their evidence</w:t>
            </w:r>
            <w:r w:rsidRPr="00933BF8">
              <w:rPr>
                <w:rFonts w:eastAsia="Times New Roman" w:cstheme="minorHAnsi"/>
                <w:color w:val="222222"/>
              </w:rPr>
              <w:t>. They evaluate others’ methods and explanations from a scientific perspective and use appropriate language and representations when communicating their findings and ideas to specific audiences.</w:t>
            </w:r>
          </w:p>
        </w:tc>
        <w:tc>
          <w:tcPr>
            <w:tcW w:w="2268" w:type="dxa"/>
            <w:vMerge w:val="restart"/>
          </w:tcPr>
          <w:p w14:paraId="1C8E01AF" w14:textId="77777777" w:rsidR="004D639F" w:rsidRPr="008C0045" w:rsidRDefault="004D639F" w:rsidP="00B5774B">
            <w:pPr>
              <w:rPr>
                <w:rFonts w:cstheme="minorHAnsi"/>
              </w:rPr>
            </w:pPr>
          </w:p>
        </w:tc>
      </w:tr>
      <w:tr w:rsidR="004D639F" w:rsidRPr="008C0045" w14:paraId="241F41AC" w14:textId="77777777" w:rsidTr="00BC5A83">
        <w:tblPrEx>
          <w:tblLook w:val="06A0" w:firstRow="1" w:lastRow="0" w:firstColumn="1" w:lastColumn="0" w:noHBand="1" w:noVBand="1"/>
        </w:tblPrEx>
        <w:trPr>
          <w:trHeight w:val="300"/>
        </w:trPr>
        <w:tc>
          <w:tcPr>
            <w:tcW w:w="20124" w:type="dxa"/>
            <w:gridSpan w:val="6"/>
            <w:shd w:val="clear" w:color="auto" w:fill="BDD6EE" w:themeFill="accent5" w:themeFillTint="66"/>
          </w:tcPr>
          <w:p w14:paraId="43ECA03E" w14:textId="77777777" w:rsidR="004D639F" w:rsidRPr="008C0045" w:rsidRDefault="004D639F" w:rsidP="00B5774B">
            <w:pPr>
              <w:spacing w:line="360" w:lineRule="auto"/>
              <w:rPr>
                <w:rFonts w:cstheme="minorHAnsi"/>
                <w:b/>
                <w:bCs/>
              </w:rPr>
            </w:pPr>
            <w:bookmarkStart w:id="0" w:name="_Hlk126255649"/>
            <w:r w:rsidRPr="008C0045">
              <w:rPr>
                <w:rFonts w:cstheme="minorHAnsi"/>
                <w:b/>
                <w:bCs/>
              </w:rPr>
              <w:t>Content Descriptions - Science</w:t>
            </w:r>
          </w:p>
        </w:tc>
        <w:tc>
          <w:tcPr>
            <w:tcW w:w="2268" w:type="dxa"/>
            <w:vMerge/>
            <w:shd w:val="clear" w:color="auto" w:fill="BDD6EE" w:themeFill="accent5" w:themeFillTint="66"/>
            <w:vAlign w:val="center"/>
          </w:tcPr>
          <w:p w14:paraId="67CC4FD3" w14:textId="77777777" w:rsidR="004D639F" w:rsidRPr="008C0045" w:rsidRDefault="004D639F" w:rsidP="00B5774B">
            <w:pPr>
              <w:jc w:val="center"/>
              <w:rPr>
                <w:rFonts w:cstheme="minorHAnsi"/>
                <w:b/>
                <w:bCs/>
              </w:rPr>
            </w:pPr>
          </w:p>
        </w:tc>
      </w:tr>
      <w:bookmarkEnd w:id="0"/>
      <w:tr w:rsidR="004D639F" w:rsidRPr="008C0045" w14:paraId="56ABB524" w14:textId="77777777" w:rsidTr="00BC5A83">
        <w:tblPrEx>
          <w:tblLook w:val="06A0" w:firstRow="1" w:lastRow="0" w:firstColumn="1" w:lastColumn="0" w:noHBand="1" w:noVBand="1"/>
        </w:tblPrEx>
        <w:trPr>
          <w:trHeight w:val="561"/>
        </w:trPr>
        <w:tc>
          <w:tcPr>
            <w:tcW w:w="1571" w:type="dxa"/>
          </w:tcPr>
          <w:p w14:paraId="5E272C2A" w14:textId="77777777" w:rsidR="004D639F" w:rsidRPr="008C0045" w:rsidRDefault="004D639F" w:rsidP="00B5774B">
            <w:pPr>
              <w:rPr>
                <w:rFonts w:cstheme="minorHAnsi"/>
                <w:b/>
                <w:bCs/>
              </w:rPr>
            </w:pPr>
            <w:r w:rsidRPr="008C0045">
              <w:rPr>
                <w:rFonts w:cstheme="minorHAnsi"/>
                <w:b/>
                <w:bCs/>
              </w:rPr>
              <w:t>Science Understanding</w:t>
            </w:r>
          </w:p>
        </w:tc>
        <w:tc>
          <w:tcPr>
            <w:tcW w:w="2366" w:type="dxa"/>
          </w:tcPr>
          <w:p w14:paraId="1FD62871" w14:textId="77777777" w:rsidR="004D639F" w:rsidRPr="008C0045" w:rsidRDefault="004D639F" w:rsidP="00B5774B">
            <w:pPr>
              <w:rPr>
                <w:rFonts w:cstheme="minorHAnsi"/>
              </w:rPr>
            </w:pPr>
            <w:r w:rsidRPr="008C0045">
              <w:rPr>
                <w:rFonts w:cstheme="minorHAnsi"/>
              </w:rPr>
              <w:t>Biological Sciences</w:t>
            </w:r>
          </w:p>
        </w:tc>
        <w:tc>
          <w:tcPr>
            <w:tcW w:w="16187" w:type="dxa"/>
            <w:gridSpan w:val="4"/>
          </w:tcPr>
          <w:p w14:paraId="1F89D9F9" w14:textId="77777777" w:rsidR="004D639F" w:rsidRPr="00AF3127" w:rsidRDefault="006B1BCD" w:rsidP="00B2779C">
            <w:pPr>
              <w:rPr>
                <w:rStyle w:val="Strong"/>
                <w:b w:val="0"/>
                <w:bCs w:val="0"/>
              </w:rPr>
            </w:pPr>
            <w:r w:rsidRPr="00AF3127">
              <w:rPr>
                <w:rStyle w:val="Strong"/>
                <w:b w:val="0"/>
                <w:bCs w:val="0"/>
              </w:rPr>
              <w:t>Ecosystems consist of communities of interdependent organisms and abiotic components of the environment; matter and energy flow through these systems </w:t>
            </w:r>
            <w:hyperlink r:id="rId10" w:tgtFrame="_blank" w:history="1">
              <w:r w:rsidRPr="00AF3127">
                <w:rPr>
                  <w:rStyle w:val="Strong"/>
                  <w:b w:val="0"/>
                  <w:bCs w:val="0"/>
                </w:rPr>
                <w:t>ACSSU176</w:t>
              </w:r>
            </w:hyperlink>
          </w:p>
          <w:p w14:paraId="0833D8A9" w14:textId="636930D8" w:rsidR="006B1BCD" w:rsidRPr="00AF3127" w:rsidRDefault="006B1BCD" w:rsidP="006B1BCD">
            <w:pPr>
              <w:pStyle w:val="ListParagraph"/>
              <w:numPr>
                <w:ilvl w:val="0"/>
                <w:numId w:val="10"/>
              </w:numPr>
              <w:rPr>
                <w:rStyle w:val="Strong"/>
                <w:b w:val="0"/>
                <w:bCs w:val="0"/>
                <w:i/>
                <w:iCs/>
                <w:sz w:val="18"/>
                <w:szCs w:val="18"/>
              </w:rPr>
            </w:pPr>
            <w:r w:rsidRPr="00AF3127">
              <w:rPr>
                <w:rStyle w:val="Strong"/>
                <w:b w:val="0"/>
                <w:bCs w:val="0"/>
                <w:i/>
                <w:iCs/>
                <w:sz w:val="18"/>
                <w:szCs w:val="18"/>
              </w:rPr>
              <w:t>investigating the interdependence of communities and the role of Aboriginal and Torres Strait Islander Peoples in maintaining their environment</w:t>
            </w:r>
            <w:r w:rsidR="00AF3127" w:rsidRPr="00AF3127">
              <w:rPr>
                <w:rStyle w:val="Strong"/>
                <w:b w:val="0"/>
                <w:bCs w:val="0"/>
                <w:i/>
                <w:iCs/>
                <w:sz w:val="18"/>
                <w:szCs w:val="18"/>
              </w:rPr>
              <w:t>.</w:t>
            </w:r>
          </w:p>
          <w:p w14:paraId="2D0A8EB3" w14:textId="48DD0DDA" w:rsidR="006B1BCD" w:rsidRPr="00AF3127" w:rsidRDefault="006B1BCD" w:rsidP="006B1BCD">
            <w:pPr>
              <w:pStyle w:val="ListParagraph"/>
              <w:numPr>
                <w:ilvl w:val="0"/>
                <w:numId w:val="10"/>
              </w:numPr>
              <w:rPr>
                <w:rStyle w:val="Strong"/>
                <w:b w:val="0"/>
                <w:bCs w:val="0"/>
                <w:i/>
                <w:iCs/>
                <w:sz w:val="18"/>
                <w:szCs w:val="18"/>
              </w:rPr>
            </w:pPr>
            <w:r w:rsidRPr="00AF3127">
              <w:rPr>
                <w:rStyle w:val="Strong"/>
                <w:b w:val="0"/>
                <w:bCs w:val="0"/>
                <w:i/>
                <w:iCs/>
                <w:sz w:val="18"/>
                <w:szCs w:val="18"/>
              </w:rPr>
              <w:t>exploring interactions between organisms such as predator/prey, parasites, competitors, pollinators and disease</w:t>
            </w:r>
            <w:r w:rsidR="00AF3127" w:rsidRPr="00AF3127">
              <w:rPr>
                <w:rStyle w:val="Strong"/>
                <w:b w:val="0"/>
                <w:bCs w:val="0"/>
                <w:i/>
                <w:iCs/>
                <w:sz w:val="18"/>
                <w:szCs w:val="18"/>
              </w:rPr>
              <w:t>.</w:t>
            </w:r>
          </w:p>
          <w:p w14:paraId="0B28EBDB" w14:textId="6DA75E64" w:rsidR="006B1BCD" w:rsidRPr="00AF3127" w:rsidRDefault="00AF3127" w:rsidP="006B1BCD">
            <w:pPr>
              <w:pStyle w:val="ListParagraph"/>
              <w:numPr>
                <w:ilvl w:val="0"/>
                <w:numId w:val="10"/>
              </w:numPr>
              <w:rPr>
                <w:rStyle w:val="Strong"/>
                <w:b w:val="0"/>
                <w:bCs w:val="0"/>
                <w:i/>
                <w:iCs/>
                <w:sz w:val="18"/>
                <w:szCs w:val="18"/>
              </w:rPr>
            </w:pPr>
            <w:r w:rsidRPr="00AF3127">
              <w:rPr>
                <w:rStyle w:val="Strong"/>
                <w:b w:val="0"/>
                <w:bCs w:val="0"/>
                <w:i/>
                <w:iCs/>
                <w:sz w:val="18"/>
                <w:szCs w:val="18"/>
              </w:rPr>
              <w:t>examining factors that affect population sizes such as seasonal changes, destruction of habitats, introduced species.</w:t>
            </w:r>
          </w:p>
          <w:p w14:paraId="49E66C13" w14:textId="77777777" w:rsidR="00AF3127" w:rsidRPr="00AF3127" w:rsidRDefault="00AF3127" w:rsidP="00AF3127">
            <w:pPr>
              <w:pStyle w:val="ListParagraph"/>
              <w:numPr>
                <w:ilvl w:val="0"/>
                <w:numId w:val="10"/>
              </w:numPr>
              <w:rPr>
                <w:rStyle w:val="Strong"/>
                <w:b w:val="0"/>
                <w:bCs w:val="0"/>
                <w:i/>
                <w:iCs/>
                <w:sz w:val="18"/>
                <w:szCs w:val="18"/>
              </w:rPr>
            </w:pPr>
            <w:r w:rsidRPr="00AF3127">
              <w:rPr>
                <w:rStyle w:val="Strong"/>
                <w:b w:val="0"/>
                <w:bCs w:val="0"/>
                <w:i/>
                <w:iCs/>
                <w:sz w:val="18"/>
                <w:szCs w:val="18"/>
              </w:rPr>
              <w:t>considering how energy flows into and out of an ecosystem via the pathways of food webs, and how it must be replaced to maintain the sustainability of the system.</w:t>
            </w:r>
          </w:p>
          <w:p w14:paraId="50FF87C9" w14:textId="6362370A" w:rsidR="00AF3127" w:rsidRPr="00AF3127" w:rsidRDefault="00AF3127" w:rsidP="00AF3127">
            <w:pPr>
              <w:pStyle w:val="ListParagraph"/>
              <w:numPr>
                <w:ilvl w:val="0"/>
                <w:numId w:val="10"/>
              </w:numPr>
              <w:rPr>
                <w:rStyle w:val="Strong"/>
                <w:b w:val="0"/>
                <w:bCs w:val="0"/>
              </w:rPr>
            </w:pPr>
            <w:r w:rsidRPr="00AF3127">
              <w:rPr>
                <w:rStyle w:val="Strong"/>
                <w:b w:val="0"/>
                <w:bCs w:val="0"/>
                <w:i/>
                <w:iCs/>
                <w:sz w:val="18"/>
                <w:szCs w:val="18"/>
              </w:rPr>
              <w:t>investigating how ecosystems change as a result of events such as bushfires, drought and flooding.</w:t>
            </w:r>
          </w:p>
        </w:tc>
        <w:tc>
          <w:tcPr>
            <w:tcW w:w="2268" w:type="dxa"/>
            <w:vMerge/>
          </w:tcPr>
          <w:p w14:paraId="76091D08" w14:textId="77777777" w:rsidR="004D639F" w:rsidRPr="008C0045" w:rsidRDefault="004D639F" w:rsidP="00B5774B">
            <w:pPr>
              <w:rPr>
                <w:rStyle w:val="Strong"/>
                <w:rFonts w:cstheme="minorHAnsi"/>
              </w:rPr>
            </w:pPr>
          </w:p>
        </w:tc>
      </w:tr>
      <w:tr w:rsidR="004D639F" w:rsidRPr="008C0045" w14:paraId="2AC31AD4" w14:textId="77777777" w:rsidTr="00BC5A83">
        <w:tblPrEx>
          <w:tblLook w:val="06A0" w:firstRow="1" w:lastRow="0" w:firstColumn="1" w:lastColumn="0" w:noHBand="1" w:noVBand="1"/>
        </w:tblPrEx>
        <w:trPr>
          <w:trHeight w:val="556"/>
        </w:trPr>
        <w:tc>
          <w:tcPr>
            <w:tcW w:w="1571" w:type="dxa"/>
          </w:tcPr>
          <w:p w14:paraId="5793CF08" w14:textId="7CBCD908" w:rsidR="004D639F" w:rsidRPr="008C0045" w:rsidRDefault="00D41FC9" w:rsidP="00B5774B">
            <w:pPr>
              <w:rPr>
                <w:rFonts w:cstheme="minorHAnsi"/>
                <w:b/>
                <w:bCs/>
              </w:rPr>
            </w:pPr>
            <w:r w:rsidRPr="008C0045">
              <w:rPr>
                <w:rFonts w:cstheme="minorHAnsi"/>
                <w:b/>
                <w:bCs/>
              </w:rPr>
              <w:t>Science as a Human Endeavour</w:t>
            </w:r>
          </w:p>
        </w:tc>
        <w:tc>
          <w:tcPr>
            <w:tcW w:w="2366" w:type="dxa"/>
          </w:tcPr>
          <w:p w14:paraId="5C7A3CF9" w14:textId="57809E0B" w:rsidR="004D639F" w:rsidRPr="008C0045" w:rsidRDefault="004D639F" w:rsidP="00B5774B">
            <w:pPr>
              <w:rPr>
                <w:rFonts w:cstheme="minorHAnsi"/>
              </w:rPr>
            </w:pPr>
            <w:r w:rsidRPr="008C0045">
              <w:rPr>
                <w:rFonts w:cstheme="minorHAnsi"/>
              </w:rPr>
              <w:t>Use and influence of science</w:t>
            </w:r>
          </w:p>
        </w:tc>
        <w:tc>
          <w:tcPr>
            <w:tcW w:w="16187" w:type="dxa"/>
            <w:gridSpan w:val="4"/>
          </w:tcPr>
          <w:p w14:paraId="52C8E8D6" w14:textId="77777777" w:rsidR="004D639F" w:rsidRPr="00050254" w:rsidRDefault="00D41FC9" w:rsidP="00050254">
            <w:pPr>
              <w:rPr>
                <w:rStyle w:val="Strong"/>
                <w:b w:val="0"/>
                <w:bCs w:val="0"/>
              </w:rPr>
            </w:pPr>
            <w:r w:rsidRPr="00050254">
              <w:rPr>
                <w:rStyle w:val="Strong"/>
                <w:b w:val="0"/>
                <w:bCs w:val="0"/>
              </w:rPr>
              <w:t>People use scientific knowledge to evaluate whether they accept claims, explanations or predictions, and advances in science can affect people’s lives, including generating new career opportunities </w:t>
            </w:r>
            <w:hyperlink r:id="rId11" w:tgtFrame="_blank" w:history="1">
              <w:r w:rsidRPr="00050254">
                <w:rPr>
                  <w:rStyle w:val="Strong"/>
                  <w:b w:val="0"/>
                  <w:bCs w:val="0"/>
                </w:rPr>
                <w:t>ACSHE160</w:t>
              </w:r>
            </w:hyperlink>
          </w:p>
          <w:p w14:paraId="4C9EE469" w14:textId="5E900FA1" w:rsidR="00D41FC9" w:rsidRPr="00050254" w:rsidRDefault="003B7101" w:rsidP="00050254">
            <w:pPr>
              <w:pStyle w:val="ListParagraph"/>
              <w:numPr>
                <w:ilvl w:val="0"/>
                <w:numId w:val="11"/>
              </w:numPr>
              <w:rPr>
                <w:rStyle w:val="Strong"/>
                <w:b w:val="0"/>
                <w:bCs w:val="0"/>
                <w:i/>
                <w:iCs/>
                <w:sz w:val="18"/>
                <w:szCs w:val="18"/>
              </w:rPr>
            </w:pPr>
            <w:r w:rsidRPr="00050254">
              <w:rPr>
                <w:rStyle w:val="Strong"/>
                <w:b w:val="0"/>
                <w:bCs w:val="0"/>
                <w:i/>
                <w:iCs/>
                <w:sz w:val="18"/>
                <w:szCs w:val="18"/>
              </w:rPr>
              <w:t>considering how the traditional ecological knowledge of Aboriginal and Torres Strait Islander Peoples is being reaffirmed by modern science and how this is generating new career opportunities in the field of restorative ecology</w:t>
            </w:r>
            <w:r w:rsidR="00050254">
              <w:rPr>
                <w:rStyle w:val="Strong"/>
                <w:b w:val="0"/>
                <w:bCs w:val="0"/>
                <w:i/>
                <w:iCs/>
                <w:sz w:val="18"/>
                <w:szCs w:val="18"/>
              </w:rPr>
              <w:t>.</w:t>
            </w:r>
          </w:p>
          <w:p w14:paraId="5881F8D8" w14:textId="57B4727F" w:rsidR="003B7101" w:rsidRPr="00050254" w:rsidRDefault="003B7101" w:rsidP="00050254">
            <w:pPr>
              <w:pStyle w:val="ListParagraph"/>
              <w:numPr>
                <w:ilvl w:val="0"/>
                <w:numId w:val="11"/>
              </w:numPr>
              <w:rPr>
                <w:rStyle w:val="Strong"/>
                <w:rFonts w:cstheme="minorHAnsi"/>
                <w:b w:val="0"/>
                <w:bCs w:val="0"/>
              </w:rPr>
            </w:pPr>
            <w:r w:rsidRPr="00050254">
              <w:rPr>
                <w:rStyle w:val="Strong"/>
                <w:b w:val="0"/>
                <w:bCs w:val="0"/>
                <w:i/>
                <w:iCs/>
                <w:sz w:val="18"/>
                <w:szCs w:val="18"/>
              </w:rPr>
              <w:t>considering the impacts of human activity on an ecosystem from a range of different perspectives</w:t>
            </w:r>
            <w:r w:rsidR="00050254">
              <w:rPr>
                <w:rStyle w:val="Strong"/>
                <w:b w:val="0"/>
                <w:bCs w:val="0"/>
                <w:i/>
                <w:iCs/>
                <w:sz w:val="18"/>
                <w:szCs w:val="18"/>
              </w:rPr>
              <w:t>.</w:t>
            </w:r>
          </w:p>
        </w:tc>
        <w:tc>
          <w:tcPr>
            <w:tcW w:w="2268" w:type="dxa"/>
            <w:vMerge/>
          </w:tcPr>
          <w:p w14:paraId="0D344EE3" w14:textId="77777777" w:rsidR="004D639F" w:rsidRPr="008C0045" w:rsidRDefault="004D639F" w:rsidP="00B5774B">
            <w:pPr>
              <w:rPr>
                <w:rStyle w:val="Strong"/>
                <w:rFonts w:cstheme="minorHAnsi"/>
              </w:rPr>
            </w:pPr>
          </w:p>
        </w:tc>
      </w:tr>
      <w:tr w:rsidR="004D639F" w:rsidRPr="008C0045" w14:paraId="6A9AA71F" w14:textId="77777777" w:rsidTr="00BC5A83">
        <w:tblPrEx>
          <w:tblLook w:val="06A0" w:firstRow="1" w:lastRow="0" w:firstColumn="1" w:lastColumn="0" w:noHBand="1" w:noVBand="1"/>
        </w:tblPrEx>
        <w:trPr>
          <w:trHeight w:val="558"/>
        </w:trPr>
        <w:tc>
          <w:tcPr>
            <w:tcW w:w="1571" w:type="dxa"/>
            <w:vMerge w:val="restart"/>
          </w:tcPr>
          <w:p w14:paraId="3E6B9161" w14:textId="059DCBF8" w:rsidR="004D639F" w:rsidRPr="008C0045" w:rsidRDefault="00EC110B" w:rsidP="00B5774B">
            <w:pPr>
              <w:rPr>
                <w:rFonts w:cstheme="minorHAnsi"/>
                <w:b/>
                <w:bCs/>
              </w:rPr>
            </w:pPr>
            <w:r w:rsidRPr="008C0045">
              <w:rPr>
                <w:rFonts w:cstheme="minorHAnsi"/>
                <w:b/>
                <w:bCs/>
              </w:rPr>
              <w:t>Science Inquiry</w:t>
            </w:r>
          </w:p>
        </w:tc>
        <w:tc>
          <w:tcPr>
            <w:tcW w:w="2366" w:type="dxa"/>
          </w:tcPr>
          <w:p w14:paraId="3FB50E48" w14:textId="236B4374" w:rsidR="004D639F" w:rsidRPr="008C0045" w:rsidRDefault="004D639F" w:rsidP="00B5774B">
            <w:pPr>
              <w:rPr>
                <w:rFonts w:cstheme="minorHAnsi"/>
              </w:rPr>
            </w:pPr>
            <w:r>
              <w:rPr>
                <w:rFonts w:cstheme="minorHAnsi"/>
              </w:rPr>
              <w:t>Planning and conducting</w:t>
            </w:r>
          </w:p>
        </w:tc>
        <w:tc>
          <w:tcPr>
            <w:tcW w:w="16187" w:type="dxa"/>
            <w:gridSpan w:val="4"/>
          </w:tcPr>
          <w:p w14:paraId="72467E78" w14:textId="77777777" w:rsidR="004D639F" w:rsidRPr="00EC110B" w:rsidRDefault="00CA490F" w:rsidP="006D734C">
            <w:pPr>
              <w:rPr>
                <w:rStyle w:val="Strong"/>
                <w:b w:val="0"/>
                <w:bCs w:val="0"/>
              </w:rPr>
            </w:pPr>
            <w:r w:rsidRPr="00EC110B">
              <w:rPr>
                <w:rStyle w:val="Strong"/>
                <w:b w:val="0"/>
                <w:bCs w:val="0"/>
              </w:rPr>
              <w:t>Plan, select and use appropriate investigation types, including field work and laboratory experimentation, to collect reliable data; assess risk and address ethical issues associated with these methods </w:t>
            </w:r>
            <w:hyperlink r:id="rId12" w:tgtFrame="_blank" w:history="1">
              <w:r w:rsidRPr="00EC110B">
                <w:rPr>
                  <w:rStyle w:val="Strong"/>
                  <w:b w:val="0"/>
                  <w:bCs w:val="0"/>
                </w:rPr>
                <w:t>ACSIS165</w:t>
              </w:r>
            </w:hyperlink>
          </w:p>
          <w:p w14:paraId="68527838" w14:textId="53384DB9" w:rsidR="00CA490F" w:rsidRPr="00EC110B" w:rsidRDefault="00F87C5D" w:rsidP="00CA490F">
            <w:pPr>
              <w:pStyle w:val="ListParagraph"/>
              <w:numPr>
                <w:ilvl w:val="0"/>
                <w:numId w:val="11"/>
              </w:numPr>
              <w:rPr>
                <w:rStyle w:val="Strong"/>
                <w:b w:val="0"/>
                <w:bCs w:val="0"/>
                <w:i/>
                <w:iCs/>
                <w:sz w:val="18"/>
                <w:szCs w:val="18"/>
              </w:rPr>
            </w:pPr>
            <w:r w:rsidRPr="00EC110B">
              <w:rPr>
                <w:rStyle w:val="Strong"/>
                <w:b w:val="0"/>
                <w:bCs w:val="0"/>
                <w:i/>
                <w:iCs/>
                <w:sz w:val="18"/>
                <w:szCs w:val="18"/>
              </w:rPr>
              <w:t>explaining the choice of variables to be controlled, changed and measured in an investigation.</w:t>
            </w:r>
          </w:p>
          <w:p w14:paraId="5F741EF7" w14:textId="08AF96C9" w:rsidR="00F87C5D" w:rsidRPr="00EC110B" w:rsidRDefault="00F87C5D" w:rsidP="00CA490F">
            <w:pPr>
              <w:pStyle w:val="ListParagraph"/>
              <w:numPr>
                <w:ilvl w:val="0"/>
                <w:numId w:val="11"/>
              </w:numPr>
              <w:rPr>
                <w:rStyle w:val="Strong"/>
                <w:b w:val="0"/>
                <w:bCs w:val="0"/>
                <w:i/>
                <w:iCs/>
                <w:sz w:val="18"/>
                <w:szCs w:val="18"/>
              </w:rPr>
            </w:pPr>
            <w:r w:rsidRPr="00EC110B">
              <w:rPr>
                <w:rStyle w:val="Strong"/>
                <w:b w:val="0"/>
                <w:bCs w:val="0"/>
                <w:i/>
                <w:iCs/>
                <w:sz w:val="18"/>
                <w:szCs w:val="18"/>
              </w:rPr>
              <w:t>ensuring that any investigation involving or impacting on animals is justified, humane and considerate of each animal's needs.</w:t>
            </w:r>
          </w:p>
          <w:p w14:paraId="42D093D0" w14:textId="77777777" w:rsidR="00F87C5D" w:rsidRPr="00EC110B" w:rsidRDefault="00F87C5D" w:rsidP="00CA490F">
            <w:pPr>
              <w:pStyle w:val="ListParagraph"/>
              <w:numPr>
                <w:ilvl w:val="0"/>
                <w:numId w:val="11"/>
              </w:numPr>
              <w:rPr>
                <w:rStyle w:val="Strong"/>
                <w:b w:val="0"/>
                <w:bCs w:val="0"/>
                <w:i/>
                <w:iCs/>
                <w:sz w:val="18"/>
                <w:szCs w:val="18"/>
              </w:rPr>
            </w:pPr>
            <w:r w:rsidRPr="00EC110B">
              <w:rPr>
                <w:rStyle w:val="Strong"/>
                <w:b w:val="0"/>
                <w:bCs w:val="0"/>
                <w:i/>
                <w:iCs/>
                <w:sz w:val="18"/>
                <w:szCs w:val="18"/>
              </w:rPr>
              <w:t>considering how investigation methods and equipment may influence the reliability of collected data.</w:t>
            </w:r>
          </w:p>
          <w:p w14:paraId="302C1367" w14:textId="77777777" w:rsidR="009F0700" w:rsidRPr="00EC110B" w:rsidRDefault="009F0700" w:rsidP="009F0700">
            <w:pPr>
              <w:rPr>
                <w:rStyle w:val="Strong"/>
                <w:b w:val="0"/>
                <w:bCs w:val="0"/>
              </w:rPr>
            </w:pPr>
          </w:p>
          <w:p w14:paraId="5E2491CD" w14:textId="77777777" w:rsidR="009F0700" w:rsidRPr="00EC110B" w:rsidRDefault="009F0700" w:rsidP="009F0700">
            <w:pPr>
              <w:rPr>
                <w:rStyle w:val="Strong"/>
                <w:b w:val="0"/>
                <w:bCs w:val="0"/>
              </w:rPr>
            </w:pPr>
            <w:r w:rsidRPr="00EC110B">
              <w:rPr>
                <w:rStyle w:val="Strong"/>
                <w:b w:val="0"/>
                <w:bCs w:val="0"/>
              </w:rPr>
              <w:t>Select and use appropriate equipment, including digital technologies, to collect and record data systematically and accurately </w:t>
            </w:r>
            <w:hyperlink r:id="rId13" w:tgtFrame="_blank" w:history="1">
              <w:r w:rsidRPr="00EC110B">
                <w:rPr>
                  <w:rStyle w:val="Strong"/>
                  <w:b w:val="0"/>
                  <w:bCs w:val="0"/>
                </w:rPr>
                <w:t>ACSIS166</w:t>
              </w:r>
            </w:hyperlink>
          </w:p>
          <w:p w14:paraId="3087B51F" w14:textId="77777777" w:rsidR="009F0700" w:rsidRPr="00EC110B" w:rsidRDefault="009F0700" w:rsidP="009F0700">
            <w:pPr>
              <w:pStyle w:val="ListParagraph"/>
              <w:numPr>
                <w:ilvl w:val="0"/>
                <w:numId w:val="11"/>
              </w:numPr>
              <w:rPr>
                <w:rStyle w:val="Strong"/>
                <w:b w:val="0"/>
                <w:bCs w:val="0"/>
                <w:i/>
                <w:iCs/>
                <w:sz w:val="18"/>
                <w:szCs w:val="18"/>
              </w:rPr>
            </w:pPr>
            <w:r w:rsidRPr="00EC110B">
              <w:rPr>
                <w:rStyle w:val="Strong"/>
                <w:b w:val="0"/>
                <w:bCs w:val="0"/>
                <w:i/>
                <w:iCs/>
                <w:sz w:val="18"/>
                <w:szCs w:val="18"/>
              </w:rPr>
              <w:t>using probes and data loggers to record information.</w:t>
            </w:r>
          </w:p>
          <w:p w14:paraId="1FF1A40B" w14:textId="4AF3D8FA" w:rsidR="009F0700" w:rsidRPr="009F0700" w:rsidRDefault="009F0700" w:rsidP="009F0700">
            <w:pPr>
              <w:pStyle w:val="ListParagraph"/>
              <w:numPr>
                <w:ilvl w:val="0"/>
                <w:numId w:val="11"/>
              </w:numPr>
              <w:rPr>
                <w:rStyle w:val="Strong"/>
                <w:rFonts w:cstheme="minorHAnsi"/>
                <w:b w:val="0"/>
                <w:bCs w:val="0"/>
              </w:rPr>
            </w:pPr>
            <w:r w:rsidRPr="00EC110B">
              <w:rPr>
                <w:rStyle w:val="Strong"/>
                <w:b w:val="0"/>
                <w:bCs w:val="0"/>
                <w:i/>
                <w:iCs/>
                <w:sz w:val="18"/>
                <w:szCs w:val="18"/>
              </w:rPr>
              <w:t>applying specific skills for the use of scientific instruments.</w:t>
            </w:r>
          </w:p>
        </w:tc>
        <w:tc>
          <w:tcPr>
            <w:tcW w:w="2268" w:type="dxa"/>
            <w:vMerge/>
          </w:tcPr>
          <w:p w14:paraId="142F0334" w14:textId="77777777" w:rsidR="004D639F" w:rsidRPr="008C0045" w:rsidRDefault="004D639F" w:rsidP="00B5774B">
            <w:pPr>
              <w:rPr>
                <w:rStyle w:val="Strong"/>
                <w:rFonts w:cstheme="minorHAnsi"/>
              </w:rPr>
            </w:pPr>
          </w:p>
        </w:tc>
      </w:tr>
      <w:tr w:rsidR="004D639F" w:rsidRPr="008C0045" w14:paraId="35BE4896" w14:textId="77777777" w:rsidTr="00BC5A83">
        <w:tblPrEx>
          <w:tblLook w:val="06A0" w:firstRow="1" w:lastRow="0" w:firstColumn="1" w:lastColumn="0" w:noHBand="1" w:noVBand="1"/>
        </w:tblPrEx>
        <w:trPr>
          <w:trHeight w:val="558"/>
        </w:trPr>
        <w:tc>
          <w:tcPr>
            <w:tcW w:w="1571" w:type="dxa"/>
            <w:vMerge/>
          </w:tcPr>
          <w:p w14:paraId="72D1FDA3" w14:textId="77777777" w:rsidR="004D639F" w:rsidRPr="008C0045" w:rsidRDefault="004D639F" w:rsidP="00B5774B">
            <w:pPr>
              <w:rPr>
                <w:rFonts w:cstheme="minorHAnsi"/>
                <w:b/>
                <w:bCs/>
              </w:rPr>
            </w:pPr>
          </w:p>
        </w:tc>
        <w:tc>
          <w:tcPr>
            <w:tcW w:w="2366" w:type="dxa"/>
          </w:tcPr>
          <w:p w14:paraId="7CFC3CF0" w14:textId="635936F9" w:rsidR="004D639F" w:rsidRPr="008C0045" w:rsidRDefault="004D639F" w:rsidP="00B5774B">
            <w:pPr>
              <w:rPr>
                <w:rFonts w:cstheme="minorHAnsi"/>
              </w:rPr>
            </w:pPr>
            <w:r w:rsidRPr="008C0045">
              <w:rPr>
                <w:rFonts w:cstheme="minorHAnsi"/>
              </w:rPr>
              <w:t>Communicating</w:t>
            </w:r>
          </w:p>
        </w:tc>
        <w:tc>
          <w:tcPr>
            <w:tcW w:w="16187" w:type="dxa"/>
            <w:gridSpan w:val="4"/>
          </w:tcPr>
          <w:p w14:paraId="1269AB47" w14:textId="77777777" w:rsidR="004D639F" w:rsidRPr="00C27FD6" w:rsidRDefault="000D1C11" w:rsidP="00C27FD6">
            <w:pPr>
              <w:rPr>
                <w:rStyle w:val="Strong"/>
                <w:b w:val="0"/>
                <w:bCs w:val="0"/>
              </w:rPr>
            </w:pPr>
            <w:r w:rsidRPr="00C27FD6">
              <w:rPr>
                <w:rStyle w:val="Strong"/>
                <w:b w:val="0"/>
                <w:bCs w:val="0"/>
              </w:rPr>
              <w:t>Communicate scientific ideas and information for a particular purpose, including constructing evidence-based arguments and using appropriate scientific language, conventions and representations </w:t>
            </w:r>
            <w:hyperlink r:id="rId14" w:tgtFrame="_blank" w:history="1">
              <w:r w:rsidRPr="00C27FD6">
                <w:rPr>
                  <w:rStyle w:val="Strong"/>
                  <w:b w:val="0"/>
                  <w:bCs w:val="0"/>
                </w:rPr>
                <w:t>ACSIS174</w:t>
              </w:r>
            </w:hyperlink>
          </w:p>
          <w:p w14:paraId="73BAC496" w14:textId="0269CE1F" w:rsidR="00C27FD6" w:rsidRPr="00C27FD6" w:rsidRDefault="00C27FD6" w:rsidP="00C27FD6">
            <w:pPr>
              <w:pStyle w:val="ListParagraph"/>
              <w:numPr>
                <w:ilvl w:val="0"/>
                <w:numId w:val="12"/>
              </w:numPr>
              <w:rPr>
                <w:rStyle w:val="Strong"/>
                <w:rFonts w:cstheme="minorHAnsi"/>
                <w:b w:val="0"/>
                <w:bCs w:val="0"/>
                <w:i/>
                <w:iCs/>
              </w:rPr>
            </w:pPr>
            <w:r w:rsidRPr="00C27FD6">
              <w:rPr>
                <w:rStyle w:val="Strong"/>
                <w:b w:val="0"/>
                <w:bCs w:val="0"/>
                <w:i/>
                <w:iCs/>
                <w:sz w:val="18"/>
                <w:szCs w:val="18"/>
              </w:rPr>
              <w:t>acknowledging and exploring Aboriginal and Torres Strait Islander peoples’ ways of communicating their understanding of the internal systems of organisms.</w:t>
            </w:r>
          </w:p>
        </w:tc>
        <w:tc>
          <w:tcPr>
            <w:tcW w:w="2268" w:type="dxa"/>
            <w:vMerge/>
          </w:tcPr>
          <w:p w14:paraId="5F14A301" w14:textId="77777777" w:rsidR="004D639F" w:rsidRPr="008C0045" w:rsidRDefault="004D639F" w:rsidP="00B5774B">
            <w:pPr>
              <w:rPr>
                <w:rStyle w:val="Strong"/>
                <w:rFonts w:cstheme="minorHAnsi"/>
              </w:rPr>
            </w:pPr>
          </w:p>
        </w:tc>
      </w:tr>
      <w:tr w:rsidR="004D639F" w:rsidRPr="008C0045" w14:paraId="7EB935DA" w14:textId="77777777" w:rsidTr="00BC5A83">
        <w:tblPrEx>
          <w:tblLook w:val="06A0" w:firstRow="1" w:lastRow="0" w:firstColumn="1" w:lastColumn="0" w:noHBand="1" w:noVBand="1"/>
        </w:tblPrEx>
        <w:trPr>
          <w:trHeight w:val="300"/>
        </w:trPr>
        <w:tc>
          <w:tcPr>
            <w:tcW w:w="6244" w:type="dxa"/>
            <w:gridSpan w:val="3"/>
            <w:shd w:val="clear" w:color="auto" w:fill="BDD6EE" w:themeFill="accent5" w:themeFillTint="66"/>
          </w:tcPr>
          <w:p w14:paraId="4A0A4A2B" w14:textId="7D152457" w:rsidR="004D639F" w:rsidRPr="008C0045" w:rsidRDefault="004D639F" w:rsidP="00B5774B">
            <w:pPr>
              <w:spacing w:line="360" w:lineRule="auto"/>
              <w:rPr>
                <w:rFonts w:cstheme="minorHAnsi"/>
                <w:b/>
                <w:bCs/>
              </w:rPr>
            </w:pPr>
            <w:r w:rsidRPr="008C0045">
              <w:rPr>
                <w:rFonts w:cstheme="minorHAnsi"/>
                <w:b/>
                <w:bCs/>
              </w:rPr>
              <w:t>General Capabilitie</w:t>
            </w:r>
            <w:r w:rsidR="00BC5A83">
              <w:rPr>
                <w:rFonts w:cstheme="minorHAnsi"/>
                <w:b/>
                <w:bCs/>
              </w:rPr>
              <w:t>s</w:t>
            </w:r>
          </w:p>
        </w:tc>
        <w:tc>
          <w:tcPr>
            <w:tcW w:w="335" w:type="dxa"/>
            <w:vMerge w:val="restart"/>
            <w:shd w:val="clear" w:color="auto" w:fill="BDD6EE" w:themeFill="accent5" w:themeFillTint="66"/>
          </w:tcPr>
          <w:p w14:paraId="07CC41C5" w14:textId="77777777" w:rsidR="004D639F" w:rsidRPr="008C0045" w:rsidRDefault="004D639F" w:rsidP="00B5774B">
            <w:pPr>
              <w:spacing w:line="360" w:lineRule="auto"/>
              <w:rPr>
                <w:rFonts w:cstheme="minorHAnsi"/>
                <w:b/>
                <w:bCs/>
              </w:rPr>
            </w:pPr>
          </w:p>
        </w:tc>
        <w:tc>
          <w:tcPr>
            <w:tcW w:w="13545" w:type="dxa"/>
            <w:gridSpan w:val="2"/>
            <w:shd w:val="clear" w:color="auto" w:fill="BDD6EE" w:themeFill="accent5" w:themeFillTint="66"/>
          </w:tcPr>
          <w:p w14:paraId="4203D67E" w14:textId="373ACD43" w:rsidR="004D639F" w:rsidRPr="008C0045" w:rsidRDefault="004D639F" w:rsidP="00B5774B">
            <w:pPr>
              <w:spacing w:line="360" w:lineRule="auto"/>
              <w:rPr>
                <w:rFonts w:cstheme="minorHAnsi"/>
                <w:b/>
                <w:bCs/>
              </w:rPr>
            </w:pPr>
            <w:r w:rsidRPr="008C0045">
              <w:rPr>
                <w:rFonts w:cstheme="minorHAnsi"/>
                <w:b/>
                <w:bCs/>
              </w:rPr>
              <w:t>Cross-Curriculum Priorities</w:t>
            </w:r>
          </w:p>
        </w:tc>
        <w:tc>
          <w:tcPr>
            <w:tcW w:w="2268" w:type="dxa"/>
            <w:vMerge/>
            <w:shd w:val="clear" w:color="auto" w:fill="BDD6EE" w:themeFill="accent5" w:themeFillTint="66"/>
          </w:tcPr>
          <w:p w14:paraId="284874E5" w14:textId="77777777" w:rsidR="004D639F" w:rsidRPr="008C0045" w:rsidRDefault="004D639F" w:rsidP="00B5774B">
            <w:pPr>
              <w:spacing w:line="360" w:lineRule="auto"/>
              <w:rPr>
                <w:rFonts w:cstheme="minorHAnsi"/>
                <w:b/>
                <w:bCs/>
              </w:rPr>
            </w:pPr>
          </w:p>
        </w:tc>
      </w:tr>
      <w:tr w:rsidR="004D639F" w:rsidRPr="008C0045" w14:paraId="305EA68F" w14:textId="77777777" w:rsidTr="00BC5A83">
        <w:tblPrEx>
          <w:tblLook w:val="06A0" w:firstRow="1" w:lastRow="0" w:firstColumn="1" w:lastColumn="0" w:noHBand="1" w:noVBand="1"/>
        </w:tblPrEx>
        <w:trPr>
          <w:trHeight w:val="1140"/>
        </w:trPr>
        <w:tc>
          <w:tcPr>
            <w:tcW w:w="1571" w:type="dxa"/>
          </w:tcPr>
          <w:p w14:paraId="2253E309" w14:textId="77777777" w:rsidR="004D639F" w:rsidRPr="008C0045" w:rsidRDefault="004D639F" w:rsidP="00B5774B">
            <w:pPr>
              <w:rPr>
                <w:rFonts w:cstheme="minorHAnsi"/>
                <w:b/>
                <w:bCs/>
              </w:rPr>
            </w:pPr>
            <w:r w:rsidRPr="008C0045">
              <w:rPr>
                <w:rFonts w:cstheme="minorHAnsi"/>
                <w:b/>
                <w:bCs/>
              </w:rPr>
              <w:t>Critical and Creative Thinking</w:t>
            </w:r>
          </w:p>
          <w:p w14:paraId="0739870C" w14:textId="77777777" w:rsidR="004D639F" w:rsidRPr="008C0045" w:rsidRDefault="004D639F" w:rsidP="00B5774B">
            <w:pPr>
              <w:rPr>
                <w:rFonts w:cstheme="minorHAnsi"/>
                <w:b/>
                <w:bCs/>
              </w:rPr>
            </w:pPr>
          </w:p>
        </w:tc>
        <w:tc>
          <w:tcPr>
            <w:tcW w:w="4673" w:type="dxa"/>
            <w:gridSpan w:val="2"/>
          </w:tcPr>
          <w:p w14:paraId="491A5ADD" w14:textId="77777777" w:rsidR="004D639F" w:rsidRPr="00A6340F" w:rsidRDefault="004D639F" w:rsidP="008E4092">
            <w:pPr>
              <w:rPr>
                <w:rFonts w:cstheme="minorHAnsi"/>
              </w:rPr>
            </w:pPr>
            <w:r w:rsidRPr="00A6340F">
              <w:rPr>
                <w:rFonts w:cstheme="minorHAnsi"/>
              </w:rPr>
              <w:t>Inquiring:</w:t>
            </w:r>
          </w:p>
          <w:p w14:paraId="131CAB40" w14:textId="77777777" w:rsidR="004D639F" w:rsidRPr="00A6340F" w:rsidRDefault="004D639F" w:rsidP="008E4092">
            <w:pPr>
              <w:pStyle w:val="ListParagraph"/>
              <w:numPr>
                <w:ilvl w:val="0"/>
                <w:numId w:val="6"/>
              </w:numPr>
              <w:rPr>
                <w:rFonts w:eastAsia="Times New Roman" w:cstheme="minorHAnsi"/>
              </w:rPr>
            </w:pPr>
            <w:r w:rsidRPr="00A6340F">
              <w:rPr>
                <w:rFonts w:eastAsia="Times New Roman" w:cstheme="minorHAnsi"/>
              </w:rPr>
              <w:t>identify and clarify information and ideas.</w:t>
            </w:r>
          </w:p>
          <w:p w14:paraId="4DE27D5B" w14:textId="77777777" w:rsidR="004D639F" w:rsidRPr="00A6340F" w:rsidRDefault="004D639F" w:rsidP="008E4092">
            <w:pPr>
              <w:pStyle w:val="ListParagraph"/>
              <w:numPr>
                <w:ilvl w:val="0"/>
                <w:numId w:val="6"/>
              </w:numPr>
              <w:rPr>
                <w:rFonts w:eastAsia="Times New Roman" w:cstheme="minorHAnsi"/>
              </w:rPr>
            </w:pPr>
            <w:r w:rsidRPr="00A6340F">
              <w:rPr>
                <w:rFonts w:eastAsia="Times New Roman" w:cstheme="minorHAnsi"/>
              </w:rPr>
              <w:t>organise and process information.</w:t>
            </w:r>
          </w:p>
          <w:p w14:paraId="04EFF45D" w14:textId="77777777" w:rsidR="004D639F" w:rsidRPr="00A6340F" w:rsidRDefault="004D639F" w:rsidP="008E4092">
            <w:pPr>
              <w:rPr>
                <w:rFonts w:eastAsia="Times New Roman" w:cstheme="minorHAnsi"/>
              </w:rPr>
            </w:pPr>
          </w:p>
          <w:p w14:paraId="047E4145" w14:textId="77777777" w:rsidR="004D639F" w:rsidRPr="00A6340F" w:rsidRDefault="004D639F" w:rsidP="008E4092">
            <w:pPr>
              <w:rPr>
                <w:rFonts w:cstheme="minorHAnsi"/>
              </w:rPr>
            </w:pPr>
            <w:r w:rsidRPr="00A6340F">
              <w:rPr>
                <w:rFonts w:cstheme="minorHAnsi"/>
              </w:rPr>
              <w:t>Generating:</w:t>
            </w:r>
          </w:p>
          <w:p w14:paraId="7A9AB15B" w14:textId="77777777" w:rsidR="004D639F" w:rsidRPr="00A6340F" w:rsidRDefault="004D639F" w:rsidP="008E4092">
            <w:pPr>
              <w:pStyle w:val="ListParagraph"/>
              <w:numPr>
                <w:ilvl w:val="0"/>
                <w:numId w:val="6"/>
              </w:numPr>
              <w:rPr>
                <w:rFonts w:eastAsia="Times New Roman" w:cstheme="minorHAnsi"/>
                <w:color w:val="222222"/>
              </w:rPr>
            </w:pPr>
            <w:r w:rsidRPr="00A6340F">
              <w:rPr>
                <w:rFonts w:eastAsia="Times New Roman" w:cstheme="minorHAnsi"/>
                <w:color w:val="222222"/>
              </w:rPr>
              <w:t>imagine possibilities and connect ideas.</w:t>
            </w:r>
          </w:p>
          <w:p w14:paraId="1B92E03B" w14:textId="77777777" w:rsidR="004D639F" w:rsidRPr="00A6340F" w:rsidRDefault="004D639F" w:rsidP="008E4092">
            <w:pPr>
              <w:rPr>
                <w:rFonts w:cstheme="minorHAnsi"/>
              </w:rPr>
            </w:pPr>
          </w:p>
          <w:p w14:paraId="6CB0E7C3" w14:textId="77777777" w:rsidR="004D639F" w:rsidRPr="00A6340F" w:rsidRDefault="004D639F" w:rsidP="008E4092">
            <w:pPr>
              <w:rPr>
                <w:rFonts w:cstheme="minorHAnsi"/>
              </w:rPr>
            </w:pPr>
            <w:r w:rsidRPr="00A6340F">
              <w:rPr>
                <w:rFonts w:cstheme="minorHAnsi"/>
              </w:rPr>
              <w:t>Reflecting:</w:t>
            </w:r>
          </w:p>
          <w:p w14:paraId="0374A369" w14:textId="4027F9ED" w:rsidR="004D639F" w:rsidRPr="00A6340F" w:rsidRDefault="004D639F" w:rsidP="008E4092">
            <w:pPr>
              <w:pStyle w:val="ListParagraph"/>
              <w:numPr>
                <w:ilvl w:val="0"/>
                <w:numId w:val="6"/>
              </w:numPr>
              <w:rPr>
                <w:rFonts w:eastAsia="Times New Roman" w:cstheme="minorHAnsi"/>
              </w:rPr>
            </w:pPr>
            <w:r w:rsidRPr="00A6340F">
              <w:rPr>
                <w:rFonts w:eastAsia="Times New Roman" w:cstheme="minorHAnsi"/>
              </w:rPr>
              <w:t>transfer knowledge into new contexts.</w:t>
            </w:r>
          </w:p>
          <w:p w14:paraId="2CADB1A3" w14:textId="77777777" w:rsidR="004D639F" w:rsidRPr="00A6340F" w:rsidRDefault="004D639F" w:rsidP="008E4092">
            <w:pPr>
              <w:rPr>
                <w:rFonts w:cstheme="minorHAnsi"/>
              </w:rPr>
            </w:pPr>
            <w:r w:rsidRPr="00A6340F">
              <w:rPr>
                <w:rFonts w:cstheme="minorHAnsi"/>
              </w:rPr>
              <w:t>Analysing:</w:t>
            </w:r>
          </w:p>
          <w:p w14:paraId="00A07BC8" w14:textId="77777777" w:rsidR="004D639F" w:rsidRPr="00A6340F" w:rsidRDefault="004D639F" w:rsidP="008E4092">
            <w:pPr>
              <w:pStyle w:val="ListParagraph"/>
              <w:numPr>
                <w:ilvl w:val="0"/>
                <w:numId w:val="6"/>
              </w:numPr>
              <w:rPr>
                <w:rFonts w:cstheme="minorHAnsi"/>
                <w:color w:val="222222"/>
              </w:rPr>
            </w:pPr>
            <w:r w:rsidRPr="00A6340F">
              <w:rPr>
                <w:rFonts w:cstheme="minorHAnsi"/>
                <w:color w:val="222222"/>
              </w:rPr>
              <w:t>apply logic and reasoning.</w:t>
            </w:r>
          </w:p>
          <w:p w14:paraId="56B11F23" w14:textId="65E15E4D" w:rsidR="004D639F" w:rsidRPr="00A6340F" w:rsidRDefault="004D639F" w:rsidP="008E4092">
            <w:pPr>
              <w:pStyle w:val="ListParagraph"/>
              <w:numPr>
                <w:ilvl w:val="0"/>
                <w:numId w:val="6"/>
              </w:numPr>
              <w:rPr>
                <w:rStyle w:val="Strong"/>
                <w:rFonts w:cstheme="minorHAnsi"/>
                <w:b w:val="0"/>
                <w:bCs w:val="0"/>
                <w:color w:val="222222"/>
              </w:rPr>
            </w:pPr>
            <w:r w:rsidRPr="00A6340F">
              <w:rPr>
                <w:rFonts w:cstheme="minorHAnsi"/>
                <w:color w:val="222222"/>
              </w:rPr>
              <w:t>draw conclusions and design a course of action</w:t>
            </w:r>
            <w:r w:rsidR="00BC5A83" w:rsidRPr="00A6340F">
              <w:rPr>
                <w:rFonts w:cstheme="minorHAnsi"/>
                <w:color w:val="222222"/>
              </w:rPr>
              <w:t>.</w:t>
            </w:r>
          </w:p>
        </w:tc>
        <w:tc>
          <w:tcPr>
            <w:tcW w:w="335" w:type="dxa"/>
            <w:vMerge/>
          </w:tcPr>
          <w:p w14:paraId="6404601F" w14:textId="77777777" w:rsidR="004D639F" w:rsidRPr="008C0045" w:rsidRDefault="004D639F" w:rsidP="00B5774B">
            <w:pPr>
              <w:rPr>
                <w:rFonts w:cstheme="minorHAnsi"/>
                <w:b/>
                <w:bCs/>
              </w:rPr>
            </w:pPr>
          </w:p>
        </w:tc>
        <w:tc>
          <w:tcPr>
            <w:tcW w:w="1452" w:type="dxa"/>
          </w:tcPr>
          <w:p w14:paraId="709180B2" w14:textId="4AC7514E" w:rsidR="004D639F" w:rsidRPr="00E9679E" w:rsidRDefault="004D639F" w:rsidP="00B5774B">
            <w:pPr>
              <w:rPr>
                <w:rStyle w:val="Strong"/>
                <w:rFonts w:cstheme="minorHAnsi"/>
              </w:rPr>
            </w:pPr>
            <w:r w:rsidRPr="008C0045">
              <w:rPr>
                <w:rFonts w:cstheme="minorHAnsi"/>
                <w:b/>
                <w:bCs/>
              </w:rPr>
              <w:t>Aboriginal and Torres Strait Islander Histories and Cultures</w:t>
            </w:r>
          </w:p>
        </w:tc>
        <w:tc>
          <w:tcPr>
            <w:tcW w:w="12093" w:type="dxa"/>
          </w:tcPr>
          <w:p w14:paraId="5C356BE5" w14:textId="77777777" w:rsidR="004D639F" w:rsidRPr="00BC5A83" w:rsidRDefault="004D639F" w:rsidP="00074B5A">
            <w:pPr>
              <w:rPr>
                <w:rFonts w:cstheme="minorHAnsi"/>
                <w:b/>
                <w:bCs/>
                <w:sz w:val="21"/>
                <w:szCs w:val="21"/>
              </w:rPr>
            </w:pPr>
            <w:r w:rsidRPr="00BC5A83">
              <w:rPr>
                <w:rFonts w:cstheme="minorHAnsi"/>
                <w:b/>
                <w:bCs/>
                <w:sz w:val="21"/>
                <w:szCs w:val="21"/>
              </w:rPr>
              <w:t>Country/Place</w:t>
            </w:r>
          </w:p>
          <w:p w14:paraId="087926A8" w14:textId="77777777" w:rsidR="004D639F" w:rsidRPr="00BC5A83" w:rsidRDefault="004D639F" w:rsidP="00074B5A">
            <w:pPr>
              <w:pStyle w:val="ListParagraph"/>
              <w:numPr>
                <w:ilvl w:val="0"/>
                <w:numId w:val="1"/>
              </w:numPr>
              <w:rPr>
                <w:rFonts w:cstheme="minorHAnsi"/>
                <w:sz w:val="21"/>
                <w:szCs w:val="21"/>
              </w:rPr>
            </w:pPr>
            <w:r w:rsidRPr="00BC5A83">
              <w:rPr>
                <w:rFonts w:cstheme="minorHAnsi"/>
                <w:color w:val="222222"/>
                <w:sz w:val="21"/>
                <w:szCs w:val="21"/>
              </w:rPr>
              <w:t>Aboriginal and Torres Strait Islander communities maintain a special connection to and responsibility for Country/Place.</w:t>
            </w:r>
          </w:p>
          <w:p w14:paraId="2ACCB52D" w14:textId="77777777" w:rsidR="004D639F" w:rsidRPr="00BC5A83" w:rsidRDefault="004D639F" w:rsidP="00074B5A">
            <w:pPr>
              <w:rPr>
                <w:rFonts w:cstheme="minorHAnsi"/>
                <w:sz w:val="21"/>
                <w:szCs w:val="21"/>
              </w:rPr>
            </w:pPr>
          </w:p>
          <w:p w14:paraId="0A4F5764" w14:textId="77777777" w:rsidR="004D639F" w:rsidRPr="00BC5A83" w:rsidRDefault="004D639F" w:rsidP="00074B5A">
            <w:pPr>
              <w:rPr>
                <w:rFonts w:cstheme="minorHAnsi"/>
                <w:b/>
                <w:bCs/>
                <w:sz w:val="21"/>
                <w:szCs w:val="21"/>
              </w:rPr>
            </w:pPr>
            <w:r w:rsidRPr="00BC5A83">
              <w:rPr>
                <w:rFonts w:cstheme="minorHAnsi"/>
                <w:b/>
                <w:bCs/>
                <w:sz w:val="21"/>
                <w:szCs w:val="21"/>
              </w:rPr>
              <w:t>Culture</w:t>
            </w:r>
          </w:p>
          <w:p w14:paraId="260114A9" w14:textId="0ACC1698" w:rsidR="004D639F" w:rsidRPr="00BC5A83" w:rsidRDefault="004D639F" w:rsidP="00074B5A">
            <w:pPr>
              <w:pStyle w:val="ListParagraph"/>
              <w:numPr>
                <w:ilvl w:val="0"/>
                <w:numId w:val="1"/>
              </w:numPr>
              <w:rPr>
                <w:rStyle w:val="Strong"/>
                <w:rFonts w:cstheme="minorHAnsi"/>
                <w:b w:val="0"/>
                <w:bCs w:val="0"/>
                <w:sz w:val="21"/>
                <w:szCs w:val="21"/>
              </w:rPr>
            </w:pPr>
            <w:r w:rsidRPr="00BC5A83">
              <w:rPr>
                <w:rFonts w:cstheme="minorHAnsi"/>
                <w:color w:val="222222"/>
                <w:sz w:val="21"/>
                <w:szCs w:val="21"/>
              </w:rPr>
              <w:t>Aboriginal and Torres Strait Islander Peoples’ ways of life are uniquely expressed through ways of being, knowing, thinking and doing.</w:t>
            </w:r>
          </w:p>
        </w:tc>
        <w:tc>
          <w:tcPr>
            <w:tcW w:w="2268" w:type="dxa"/>
            <w:vMerge/>
          </w:tcPr>
          <w:p w14:paraId="12826B64" w14:textId="77777777" w:rsidR="004D639F" w:rsidRPr="008C0045" w:rsidRDefault="004D639F" w:rsidP="00B5774B">
            <w:pPr>
              <w:rPr>
                <w:rStyle w:val="Strong"/>
                <w:rFonts w:cstheme="minorHAnsi"/>
              </w:rPr>
            </w:pPr>
          </w:p>
        </w:tc>
      </w:tr>
      <w:tr w:rsidR="004D639F" w:rsidRPr="008C0045" w14:paraId="61765131" w14:textId="77777777" w:rsidTr="002D55B8">
        <w:tblPrEx>
          <w:tblLook w:val="06A0" w:firstRow="1" w:lastRow="0" w:firstColumn="1" w:lastColumn="0" w:noHBand="1" w:noVBand="1"/>
        </w:tblPrEx>
        <w:trPr>
          <w:trHeight w:val="1676"/>
        </w:trPr>
        <w:tc>
          <w:tcPr>
            <w:tcW w:w="1571" w:type="dxa"/>
          </w:tcPr>
          <w:p w14:paraId="0DFA6109" w14:textId="77777777" w:rsidR="00A6340F" w:rsidRPr="008C0045" w:rsidRDefault="00A6340F" w:rsidP="00A6340F">
            <w:pPr>
              <w:rPr>
                <w:rFonts w:cstheme="minorHAnsi"/>
                <w:b/>
                <w:bCs/>
              </w:rPr>
            </w:pPr>
            <w:r w:rsidRPr="008C0045">
              <w:rPr>
                <w:rFonts w:cstheme="minorHAnsi"/>
                <w:b/>
                <w:bCs/>
              </w:rPr>
              <w:t>Intercultural Understanding</w:t>
            </w:r>
          </w:p>
          <w:p w14:paraId="2AAFC587" w14:textId="77777777" w:rsidR="004D639F" w:rsidRPr="008C0045" w:rsidRDefault="004D639F" w:rsidP="00B5774B">
            <w:pPr>
              <w:rPr>
                <w:rFonts w:cstheme="minorHAnsi"/>
                <w:b/>
                <w:bCs/>
              </w:rPr>
            </w:pPr>
          </w:p>
        </w:tc>
        <w:tc>
          <w:tcPr>
            <w:tcW w:w="4673" w:type="dxa"/>
            <w:gridSpan w:val="2"/>
          </w:tcPr>
          <w:p w14:paraId="10B21AE5" w14:textId="77777777" w:rsidR="00A6340F" w:rsidRPr="00A6340F" w:rsidRDefault="00A6340F" w:rsidP="00A6340F">
            <w:pPr>
              <w:rPr>
                <w:rFonts w:cstheme="minorHAnsi"/>
              </w:rPr>
            </w:pPr>
            <w:r w:rsidRPr="00A6340F">
              <w:rPr>
                <w:rFonts w:cstheme="minorHAnsi"/>
              </w:rPr>
              <w:t>Recognising:</w:t>
            </w:r>
          </w:p>
          <w:p w14:paraId="3439977F" w14:textId="1D39A440" w:rsidR="004D639F" w:rsidRPr="00A6340F" w:rsidRDefault="00A6340F" w:rsidP="00A6340F">
            <w:pPr>
              <w:pStyle w:val="ListParagraph"/>
              <w:numPr>
                <w:ilvl w:val="0"/>
                <w:numId w:val="1"/>
              </w:numPr>
              <w:rPr>
                <w:rFonts w:cstheme="minorHAnsi"/>
              </w:rPr>
            </w:pPr>
            <w:r w:rsidRPr="00A6340F">
              <w:rPr>
                <w:rFonts w:eastAsia="Times New Roman" w:cstheme="minorHAnsi"/>
                <w:color w:val="222222"/>
              </w:rPr>
              <w:t>explore and compare cultural knowledge, beliefs and practices.</w:t>
            </w:r>
          </w:p>
        </w:tc>
        <w:tc>
          <w:tcPr>
            <w:tcW w:w="335" w:type="dxa"/>
            <w:vMerge/>
          </w:tcPr>
          <w:p w14:paraId="2075B99B" w14:textId="77777777" w:rsidR="004D639F" w:rsidRPr="008C0045" w:rsidRDefault="004D639F" w:rsidP="00B5774B">
            <w:pPr>
              <w:rPr>
                <w:rFonts w:cstheme="minorHAnsi"/>
                <w:b/>
                <w:bCs/>
              </w:rPr>
            </w:pPr>
          </w:p>
        </w:tc>
        <w:tc>
          <w:tcPr>
            <w:tcW w:w="1452" w:type="dxa"/>
          </w:tcPr>
          <w:p w14:paraId="07BAD9A1" w14:textId="77777777" w:rsidR="004D639F" w:rsidRPr="008C0045" w:rsidRDefault="004D639F" w:rsidP="00630065">
            <w:pPr>
              <w:rPr>
                <w:rFonts w:cstheme="minorHAnsi"/>
                <w:b/>
                <w:bCs/>
              </w:rPr>
            </w:pPr>
            <w:r w:rsidRPr="008C0045">
              <w:rPr>
                <w:rFonts w:cstheme="minorHAnsi"/>
                <w:b/>
                <w:bCs/>
              </w:rPr>
              <w:t>Sustainability</w:t>
            </w:r>
          </w:p>
          <w:p w14:paraId="5F5E3A4F" w14:textId="77777777" w:rsidR="004D639F" w:rsidRPr="008C0045" w:rsidRDefault="004D639F" w:rsidP="00630065">
            <w:pPr>
              <w:rPr>
                <w:rFonts w:cstheme="minorHAnsi"/>
                <w:b/>
                <w:bCs/>
              </w:rPr>
            </w:pPr>
          </w:p>
        </w:tc>
        <w:tc>
          <w:tcPr>
            <w:tcW w:w="12093" w:type="dxa"/>
          </w:tcPr>
          <w:p w14:paraId="12A91870" w14:textId="77777777" w:rsidR="004D639F" w:rsidRPr="00BC5A83" w:rsidRDefault="004D639F" w:rsidP="00630065">
            <w:pPr>
              <w:rPr>
                <w:rFonts w:cstheme="minorHAnsi"/>
                <w:b/>
                <w:bCs/>
                <w:sz w:val="21"/>
                <w:szCs w:val="21"/>
              </w:rPr>
            </w:pPr>
            <w:r w:rsidRPr="00BC5A83">
              <w:rPr>
                <w:rFonts w:cstheme="minorHAnsi"/>
                <w:b/>
                <w:bCs/>
                <w:sz w:val="21"/>
                <w:szCs w:val="21"/>
              </w:rPr>
              <w:t>Systems</w:t>
            </w:r>
          </w:p>
          <w:p w14:paraId="7C1B300A" w14:textId="77777777" w:rsidR="004D639F" w:rsidRPr="00BC5A83" w:rsidRDefault="004D639F" w:rsidP="00630065">
            <w:pPr>
              <w:pStyle w:val="ListParagraph"/>
              <w:numPr>
                <w:ilvl w:val="0"/>
                <w:numId w:val="7"/>
              </w:numPr>
              <w:rPr>
                <w:rFonts w:cstheme="minorHAnsi"/>
                <w:sz w:val="21"/>
                <w:szCs w:val="21"/>
              </w:rPr>
            </w:pPr>
            <w:r w:rsidRPr="00BC5A83">
              <w:rPr>
                <w:rFonts w:cstheme="minorHAnsi"/>
                <w:color w:val="222222"/>
                <w:sz w:val="21"/>
                <w:szCs w:val="21"/>
              </w:rPr>
              <w:t>All life forms, including human life, are connected through ecosystems on which they depend for their wellbeing and survival.</w:t>
            </w:r>
          </w:p>
          <w:p w14:paraId="3A0EE80B" w14:textId="77777777" w:rsidR="004D639F" w:rsidRPr="00BC5A83" w:rsidRDefault="004D639F" w:rsidP="00630065">
            <w:pPr>
              <w:rPr>
                <w:rFonts w:cstheme="minorHAnsi"/>
                <w:b/>
                <w:bCs/>
                <w:sz w:val="21"/>
                <w:szCs w:val="21"/>
              </w:rPr>
            </w:pPr>
          </w:p>
          <w:p w14:paraId="68E8C3F0" w14:textId="77777777" w:rsidR="004D639F" w:rsidRPr="00BC5A83" w:rsidRDefault="004D639F" w:rsidP="00630065">
            <w:pPr>
              <w:rPr>
                <w:rFonts w:cstheme="minorHAnsi"/>
                <w:b/>
                <w:bCs/>
                <w:sz w:val="21"/>
                <w:szCs w:val="21"/>
              </w:rPr>
            </w:pPr>
            <w:r w:rsidRPr="00BC5A83">
              <w:rPr>
                <w:rFonts w:cstheme="minorHAnsi"/>
                <w:b/>
                <w:bCs/>
                <w:sz w:val="21"/>
                <w:szCs w:val="21"/>
              </w:rPr>
              <w:t>Future</w:t>
            </w:r>
          </w:p>
          <w:p w14:paraId="3CEFE215" w14:textId="44B1B524" w:rsidR="004D639F" w:rsidRPr="00BC5A83" w:rsidRDefault="004D639F" w:rsidP="004D639F">
            <w:pPr>
              <w:pStyle w:val="ListParagraph"/>
              <w:numPr>
                <w:ilvl w:val="0"/>
                <w:numId w:val="7"/>
              </w:numPr>
              <w:rPr>
                <w:rFonts w:cstheme="minorHAnsi"/>
                <w:b/>
                <w:bCs/>
                <w:sz w:val="21"/>
                <w:szCs w:val="21"/>
              </w:rPr>
            </w:pPr>
            <w:r w:rsidRPr="00BC5A83">
              <w:rPr>
                <w:rFonts w:cstheme="minorHAnsi"/>
                <w:color w:val="222222"/>
                <w:sz w:val="21"/>
                <w:szCs w:val="21"/>
              </w:rPr>
              <w:t>Actions for a more sustainable future reflect values of care, respect and responsibility, and require us to explore and understand environments.</w:t>
            </w:r>
          </w:p>
        </w:tc>
        <w:tc>
          <w:tcPr>
            <w:tcW w:w="2268" w:type="dxa"/>
            <w:vMerge/>
          </w:tcPr>
          <w:p w14:paraId="59C1235B" w14:textId="77777777" w:rsidR="004D639F" w:rsidRPr="008C0045" w:rsidRDefault="004D639F" w:rsidP="00B5774B">
            <w:pPr>
              <w:rPr>
                <w:rStyle w:val="Strong"/>
                <w:rFonts w:cstheme="minorHAnsi"/>
              </w:rPr>
            </w:pPr>
          </w:p>
        </w:tc>
      </w:tr>
    </w:tbl>
    <w:p w14:paraId="042C47D6" w14:textId="77777777" w:rsidR="00A65817" w:rsidRPr="008C0045" w:rsidRDefault="00A65817">
      <w:pPr>
        <w:rPr>
          <w:rFonts w:cstheme="minorHAnsi"/>
        </w:rPr>
      </w:pPr>
    </w:p>
    <w:sectPr w:rsidR="00A65817" w:rsidRPr="008C0045" w:rsidSect="00BC5A83">
      <w:headerReference w:type="default" r:id="rId15"/>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623A2" w14:textId="77777777" w:rsidR="00FC199E" w:rsidRDefault="00FC199E" w:rsidP="00FC199E">
      <w:pPr>
        <w:spacing w:after="0" w:line="240" w:lineRule="auto"/>
      </w:pPr>
      <w:r>
        <w:separator/>
      </w:r>
    </w:p>
  </w:endnote>
  <w:endnote w:type="continuationSeparator" w:id="0">
    <w:p w14:paraId="03562D7E" w14:textId="77777777" w:rsidR="00FC199E" w:rsidRDefault="00FC199E" w:rsidP="00FC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C492E" w14:textId="77777777" w:rsidR="00FC199E" w:rsidRDefault="00FC199E" w:rsidP="00FC199E">
      <w:pPr>
        <w:spacing w:after="0" w:line="240" w:lineRule="auto"/>
      </w:pPr>
      <w:r>
        <w:separator/>
      </w:r>
    </w:p>
  </w:footnote>
  <w:footnote w:type="continuationSeparator" w:id="0">
    <w:p w14:paraId="76312869" w14:textId="77777777" w:rsidR="00FC199E" w:rsidRDefault="00FC199E" w:rsidP="00FC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F4B9" w14:textId="4F2D3A84" w:rsidR="00FC199E" w:rsidRPr="00FC199E" w:rsidRDefault="00FC199E">
    <w:pPr>
      <w:pStyle w:val="Header"/>
      <w:rPr>
        <w:b/>
        <w:bCs/>
        <w:sz w:val="24"/>
        <w:szCs w:val="24"/>
      </w:rPr>
    </w:pPr>
    <w:r w:rsidRPr="00B34F56">
      <w:rPr>
        <w:b/>
        <w:bCs/>
        <w:sz w:val="24"/>
        <w:szCs w:val="24"/>
      </w:rPr>
      <w:t>V</w:t>
    </w:r>
    <w:r>
      <w:rPr>
        <w:b/>
        <w:bCs/>
        <w:sz w:val="24"/>
        <w:szCs w:val="24"/>
      </w:rPr>
      <w:t>8.4</w:t>
    </w:r>
    <w:r w:rsidRPr="00B34F56">
      <w:rPr>
        <w:b/>
        <w:bCs/>
        <w:sz w:val="24"/>
        <w:szCs w:val="24"/>
      </w:rPr>
      <w:t xml:space="preserve"> Year </w:t>
    </w:r>
    <w:r w:rsidR="00C27FD6">
      <w:rPr>
        <w:b/>
        <w:bCs/>
        <w:sz w:val="24"/>
        <w:szCs w:val="24"/>
      </w:rPr>
      <w:t>9</w:t>
    </w:r>
    <w:r w:rsidRPr="00B34F56">
      <w:rPr>
        <w:b/>
        <w:bCs/>
        <w:sz w:val="24"/>
        <w:szCs w:val="24"/>
      </w:rPr>
      <w:t xml:space="preserve"> Curriculum Overview</w:t>
    </w:r>
    <w:r w:rsidR="00C27FD6">
      <w:rPr>
        <w:b/>
        <w:bCs/>
        <w:sz w:val="24"/>
        <w:szCs w:val="24"/>
      </w:rPr>
      <w:t xml:space="preserve"> – NBEEC – Marine Ecosystems</w:t>
    </w:r>
  </w:p>
  <w:p w14:paraId="1AD3BB51" w14:textId="77777777" w:rsidR="00FC199E" w:rsidRDefault="00FC1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B34"/>
    <w:multiLevelType w:val="hybridMultilevel"/>
    <w:tmpl w:val="418C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F53A1"/>
    <w:multiLevelType w:val="hybridMultilevel"/>
    <w:tmpl w:val="78582D6C"/>
    <w:lvl w:ilvl="0" w:tplc="9E4441E6">
      <w:start w:val="8"/>
      <w:numFmt w:val="bullet"/>
      <w:lvlText w:val=""/>
      <w:lvlJc w:val="left"/>
      <w:pPr>
        <w:ind w:left="720" w:hanging="360"/>
      </w:pPr>
      <w:rPr>
        <w:rFonts w:ascii="Symbol" w:eastAsiaTheme="minorEastAsia" w:hAnsi="Symbol" w:cstheme="minorHAns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675E2"/>
    <w:multiLevelType w:val="hybridMultilevel"/>
    <w:tmpl w:val="5308B438"/>
    <w:lvl w:ilvl="0" w:tplc="CE46FE82">
      <w:start w:val="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D4668B"/>
    <w:multiLevelType w:val="hybridMultilevel"/>
    <w:tmpl w:val="6F9C38A4"/>
    <w:lvl w:ilvl="0" w:tplc="3132BE7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035BA"/>
    <w:multiLevelType w:val="hybridMultilevel"/>
    <w:tmpl w:val="D31A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B7077C"/>
    <w:multiLevelType w:val="hybridMultilevel"/>
    <w:tmpl w:val="F5FC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AA5E5F"/>
    <w:multiLevelType w:val="hybridMultilevel"/>
    <w:tmpl w:val="3304A078"/>
    <w:lvl w:ilvl="0" w:tplc="D3887E00">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506F16"/>
    <w:multiLevelType w:val="hybridMultilevel"/>
    <w:tmpl w:val="EA7AEC1E"/>
    <w:lvl w:ilvl="0" w:tplc="D3887E00">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7B3493"/>
    <w:multiLevelType w:val="hybridMultilevel"/>
    <w:tmpl w:val="683C5194"/>
    <w:lvl w:ilvl="0" w:tplc="3132BE7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311F66"/>
    <w:multiLevelType w:val="hybridMultilevel"/>
    <w:tmpl w:val="A1D8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E16FA1"/>
    <w:multiLevelType w:val="hybridMultilevel"/>
    <w:tmpl w:val="77600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4A70E3"/>
    <w:multiLevelType w:val="hybridMultilevel"/>
    <w:tmpl w:val="0414F018"/>
    <w:lvl w:ilvl="0" w:tplc="D3887E00">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9"/>
  </w:num>
  <w:num w:numId="5">
    <w:abstractNumId w:val="0"/>
  </w:num>
  <w:num w:numId="6">
    <w:abstractNumId w:val="8"/>
  </w:num>
  <w:num w:numId="7">
    <w:abstractNumId w:val="3"/>
  </w:num>
  <w:num w:numId="8">
    <w:abstractNumId w:val="2"/>
  </w:num>
  <w:num w:numId="9">
    <w:abstractNumId w:val="1"/>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D8"/>
    <w:rsid w:val="00000B5F"/>
    <w:rsid w:val="00025C33"/>
    <w:rsid w:val="00050254"/>
    <w:rsid w:val="00061802"/>
    <w:rsid w:val="00063DF2"/>
    <w:rsid w:val="00074B5A"/>
    <w:rsid w:val="000B08D8"/>
    <w:rsid w:val="000D1C11"/>
    <w:rsid w:val="00135E88"/>
    <w:rsid w:val="00167E7F"/>
    <w:rsid w:val="00175AF2"/>
    <w:rsid w:val="002D55B8"/>
    <w:rsid w:val="003520F9"/>
    <w:rsid w:val="00363E81"/>
    <w:rsid w:val="003B7101"/>
    <w:rsid w:val="003E0E60"/>
    <w:rsid w:val="0044437C"/>
    <w:rsid w:val="004D639F"/>
    <w:rsid w:val="00544954"/>
    <w:rsid w:val="005C3D18"/>
    <w:rsid w:val="00630065"/>
    <w:rsid w:val="006375A5"/>
    <w:rsid w:val="00666E4B"/>
    <w:rsid w:val="006B1BCD"/>
    <w:rsid w:val="006D734C"/>
    <w:rsid w:val="006F333D"/>
    <w:rsid w:val="007D3450"/>
    <w:rsid w:val="00812F29"/>
    <w:rsid w:val="008153D0"/>
    <w:rsid w:val="00822E53"/>
    <w:rsid w:val="008C0045"/>
    <w:rsid w:val="008E3B63"/>
    <w:rsid w:val="008E4092"/>
    <w:rsid w:val="008F19C5"/>
    <w:rsid w:val="009327D8"/>
    <w:rsid w:val="00933BF8"/>
    <w:rsid w:val="009F0700"/>
    <w:rsid w:val="00A01584"/>
    <w:rsid w:val="00A6340F"/>
    <w:rsid w:val="00A65817"/>
    <w:rsid w:val="00A85D98"/>
    <w:rsid w:val="00AB57DB"/>
    <w:rsid w:val="00AF3127"/>
    <w:rsid w:val="00B2779C"/>
    <w:rsid w:val="00B46D4A"/>
    <w:rsid w:val="00B75C8A"/>
    <w:rsid w:val="00BC5A83"/>
    <w:rsid w:val="00C27FD6"/>
    <w:rsid w:val="00C7571B"/>
    <w:rsid w:val="00CA490F"/>
    <w:rsid w:val="00D30B42"/>
    <w:rsid w:val="00D41FC9"/>
    <w:rsid w:val="00E22CD4"/>
    <w:rsid w:val="00E9679E"/>
    <w:rsid w:val="00EC110B"/>
    <w:rsid w:val="00F87C5D"/>
    <w:rsid w:val="00FC199E"/>
    <w:rsid w:val="00FE2BCC"/>
    <w:rsid w:val="00FE33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CA6A"/>
  <w15:chartTrackingRefBased/>
  <w15:docId w15:val="{CF57985C-2A8F-49D5-839D-9A5CC1D0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99E"/>
  </w:style>
  <w:style w:type="paragraph" w:styleId="Heading6">
    <w:name w:val="heading 6"/>
    <w:basedOn w:val="Normal"/>
    <w:next w:val="Normal"/>
    <w:link w:val="Heading6Char"/>
    <w:uiPriority w:val="9"/>
    <w:unhideWhenUsed/>
    <w:qFormat/>
    <w:rsid w:val="009327D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327D8"/>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93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7D8"/>
    <w:pPr>
      <w:ind w:left="720"/>
      <w:contextualSpacing/>
    </w:pPr>
  </w:style>
  <w:style w:type="character" w:styleId="Strong">
    <w:name w:val="Strong"/>
    <w:basedOn w:val="DefaultParagraphFont"/>
    <w:uiPriority w:val="22"/>
    <w:qFormat/>
    <w:rsid w:val="009327D8"/>
    <w:rPr>
      <w:b/>
      <w:bCs/>
    </w:rPr>
  </w:style>
  <w:style w:type="character" w:customStyle="1" w:styleId="button-text">
    <w:name w:val="button-text"/>
    <w:basedOn w:val="DefaultParagraphFont"/>
    <w:rsid w:val="009327D8"/>
  </w:style>
  <w:style w:type="paragraph" w:styleId="NoSpacing">
    <w:name w:val="No Spacing"/>
    <w:uiPriority w:val="1"/>
    <w:qFormat/>
    <w:rsid w:val="009327D8"/>
    <w:pPr>
      <w:spacing w:after="0" w:line="240" w:lineRule="auto"/>
    </w:pPr>
  </w:style>
  <w:style w:type="character" w:styleId="Emphasis">
    <w:name w:val="Emphasis"/>
    <w:basedOn w:val="DefaultParagraphFont"/>
    <w:uiPriority w:val="20"/>
    <w:qFormat/>
    <w:rsid w:val="009327D8"/>
    <w:rPr>
      <w:i/>
      <w:iCs/>
    </w:rPr>
  </w:style>
  <w:style w:type="paragraph" w:styleId="Header">
    <w:name w:val="header"/>
    <w:basedOn w:val="Normal"/>
    <w:link w:val="HeaderChar"/>
    <w:uiPriority w:val="99"/>
    <w:unhideWhenUsed/>
    <w:rsid w:val="00FC1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99E"/>
  </w:style>
  <w:style w:type="paragraph" w:styleId="Footer">
    <w:name w:val="footer"/>
    <w:basedOn w:val="Normal"/>
    <w:link w:val="FooterChar"/>
    <w:uiPriority w:val="99"/>
    <w:unhideWhenUsed/>
    <w:rsid w:val="00FC1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99E"/>
  </w:style>
  <w:style w:type="paragraph" w:styleId="NormalWeb">
    <w:name w:val="Normal (Web)"/>
    <w:basedOn w:val="Normal"/>
    <w:uiPriority w:val="99"/>
    <w:semiHidden/>
    <w:unhideWhenUsed/>
    <w:rsid w:val="006D73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1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3692">
      <w:bodyDiv w:val="1"/>
      <w:marLeft w:val="0"/>
      <w:marRight w:val="0"/>
      <w:marTop w:val="0"/>
      <w:marBottom w:val="0"/>
      <w:divBdr>
        <w:top w:val="none" w:sz="0" w:space="0" w:color="auto"/>
        <w:left w:val="none" w:sz="0" w:space="0" w:color="auto"/>
        <w:bottom w:val="none" w:sz="0" w:space="0" w:color="auto"/>
        <w:right w:val="none" w:sz="0" w:space="0" w:color="auto"/>
      </w:divBdr>
    </w:div>
    <w:div w:id="63938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ootle.edu.au/ec/search?accContentId=ACSIS16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ootle.edu.au/ec/search?accContentId=ACSIS16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otle.edu.au/ec/search?accContentId=ACSHE16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cootle.edu.au/ec/search?accContentId=ACSSU17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otle.edu.au/ec/search?accContentId=ACSIS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A44450107F1D45B71AE56AF0596ECA" ma:contentTypeVersion="13" ma:contentTypeDescription="Create a new document." ma:contentTypeScope="" ma:versionID="2ccd17010bf2a16acb2e2bf7c9b77355">
  <xsd:schema xmlns:xsd="http://www.w3.org/2001/XMLSchema" xmlns:xs="http://www.w3.org/2001/XMLSchema" xmlns:p="http://schemas.microsoft.com/office/2006/metadata/properties" xmlns:ns1="http://schemas.microsoft.com/sharepoint/v3" xmlns:ns2="b08ef3b4-efe7-4731-ab7c-f25ea24326ca" targetNamespace="http://schemas.microsoft.com/office/2006/metadata/properties" ma:root="true" ma:fieldsID="aa1d8847e43c45d449eec0ed90838592" ns1:_="" ns2:_="">
    <xsd:import namespace="http://schemas.microsoft.com/sharepoint/v3"/>
    <xsd:import namespace="b08ef3b4-efe7-4731-ab7c-f25ea24326c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ef3b4-efe7-4731-ab7c-f25ea24326c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LastReviewedBy xmlns="b08ef3b4-efe7-4731-ab7c-f25ea24326ca">
      <UserInfo>
        <DisplayName>CARROLL, Helene</DisplayName>
        <AccountId>53</AccountId>
        <AccountType/>
      </UserInfo>
    </PPLastReviewedBy>
    <PPModeratedDate xmlns="b08ef3b4-efe7-4731-ab7c-f25ea24326ca">2023-12-12T01:32:30+00:00</PPModeratedDate>
    <PPLastReviewedDate xmlns="b08ef3b4-efe7-4731-ab7c-f25ea24326ca">2023-12-12T01:32:30+00:00</PPLastReviewedDate>
    <PPSubmittedBy xmlns="b08ef3b4-efe7-4731-ab7c-f25ea24326ca">
      <UserInfo>
        <DisplayName>CARROLL, Helene</DisplayName>
        <AccountId>53</AccountId>
        <AccountType/>
      </UserInfo>
    </PPSubmittedBy>
    <PPContentAuthor xmlns="b08ef3b4-efe7-4731-ab7c-f25ea24326ca">
      <UserInfo>
        <DisplayName>CARROLL, Helene</DisplayName>
        <AccountId>53</AccountId>
        <AccountType/>
      </UserInfo>
    </PPContentAuthor>
    <PublishingExpirationDate xmlns="http://schemas.microsoft.com/sharepoint/v3" xsi:nil="true"/>
    <PPContentOwner xmlns="b08ef3b4-efe7-4731-ab7c-f25ea24326ca">
      <UserInfo>
        <DisplayName>CARROLL, Helene</DisplayName>
        <AccountId>53</AccountId>
        <AccountType/>
      </UserInfo>
    </PPContentOwner>
    <PPPublishedNotificationAddresses xmlns="b08ef3b4-efe7-4731-ab7c-f25ea24326ca" xsi:nil="true"/>
    <PPReviewDate xmlns="b08ef3b4-efe7-4731-ab7c-f25ea24326ca" xsi:nil="true"/>
    <PublishingStartDate xmlns="http://schemas.microsoft.com/sharepoint/v3" xsi:nil="true"/>
    <PPModeratedBy xmlns="b08ef3b4-efe7-4731-ab7c-f25ea24326ca">
      <UserInfo>
        <DisplayName>CARROLL, Helene</DisplayName>
        <AccountId>53</AccountId>
        <AccountType/>
      </UserInfo>
    </PPModeratedBy>
    <PPContentApprover xmlns="b08ef3b4-efe7-4731-ab7c-f25ea24326ca">
      <UserInfo>
        <DisplayName>CARROLL, Helene</DisplayName>
        <AccountId>53</AccountId>
        <AccountType/>
      </UserInfo>
    </PPContentApprover>
    <PPSubmittedDate xmlns="b08ef3b4-efe7-4731-ab7c-f25ea24326ca">2023-12-12T01:10:31+00:00</PPSubmittedDate>
    <PPReferenceNumber xmlns="b08ef3b4-efe7-4731-ab7c-f25ea24326ca" xsi:nil="true"/>
  </documentManagement>
</p:properties>
</file>

<file path=customXml/itemProps1.xml><?xml version="1.0" encoding="utf-8"?>
<ds:datastoreItem xmlns:ds="http://schemas.openxmlformats.org/officeDocument/2006/customXml" ds:itemID="{0F198A3D-77C8-4D9B-BC01-F9CE3F980210}">
  <ds:schemaRefs>
    <ds:schemaRef ds:uri="http://schemas.microsoft.com/sharepoint/v3/contenttype/forms"/>
  </ds:schemaRefs>
</ds:datastoreItem>
</file>

<file path=customXml/itemProps2.xml><?xml version="1.0" encoding="utf-8"?>
<ds:datastoreItem xmlns:ds="http://schemas.openxmlformats.org/officeDocument/2006/customXml" ds:itemID="{98411C65-E5BE-44FC-A45F-C41F3ACD98A8}"/>
</file>

<file path=customXml/itemProps3.xml><?xml version="1.0" encoding="utf-8"?>
<ds:datastoreItem xmlns:ds="http://schemas.openxmlformats.org/officeDocument/2006/customXml" ds:itemID="{BFB2DFD7-2852-40F5-9395-F2587C34D88B}">
  <ds:schemaRefs>
    <ds:schemaRef ds:uri="http://schemas.microsoft.com/office/2006/metadata/properties"/>
    <ds:schemaRef ds:uri="http://schemas.microsoft.com/office/infopath/2007/PartnerControls"/>
    <ds:schemaRef ds:uri="350d3754-b0b5-48e8-b286-208a6ccc5d33"/>
    <ds:schemaRef ds:uri="122e5e51-a4d4-49f3-a4a5-745d83f3774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curriculum overview</dc:title>
  <dc:subject/>
  <dc:creator>LEADBETTER, Kimberley (kclea40)</dc:creator>
  <cp:keywords/>
  <dc:description/>
  <cp:lastModifiedBy>KERR-HISLOP, Allison (akerr18)</cp:lastModifiedBy>
  <cp:revision>2</cp:revision>
  <dcterms:created xsi:type="dcterms:W3CDTF">2023-09-26T05:46:00Z</dcterms:created>
  <dcterms:modified xsi:type="dcterms:W3CDTF">2023-09-26T05:46:00Z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0x01010038A44450107F1D45B71AE56AF0596ECA</vt:lpwstr>
  </property>
</Properties>
</file>